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1396" w:rsidRDefault="003B1396" w:rsidP="003B1396">
      <w:pPr>
        <w:spacing w:after="0" w:line="360" w:lineRule="auto"/>
        <w:ind w:left="-1276" w:right="-569"/>
        <w:rPr>
          <w:rFonts w:ascii="Times New Roman" w:eastAsia="Times New Roman" w:hAnsi="Times New Roman" w:cs="Times New Roman"/>
          <w:sz w:val="24"/>
          <w:szCs w:val="24"/>
        </w:rPr>
      </w:pPr>
      <w:r>
        <w:rPr>
          <w:noProof/>
          <w:sz w:val="20"/>
          <w:lang w:eastAsia="ru-RU"/>
        </w:rPr>
        <w:drawing>
          <wp:inline distT="0" distB="0" distL="0" distR="0" wp14:anchorId="1441BBF5" wp14:editId="38D45A9B">
            <wp:extent cx="6794500" cy="9650667"/>
            <wp:effectExtent l="0" t="0" r="6350" b="8255"/>
            <wp:docPr id="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6795101" cy="9651520"/>
                    </a:xfrm>
                    <a:prstGeom prst="rect">
                      <a:avLst/>
                    </a:prstGeom>
                  </pic:spPr>
                </pic:pic>
              </a:graphicData>
            </a:graphic>
          </wp:inline>
        </w:drawing>
      </w:r>
    </w:p>
    <w:p w:rsidR="003B1396" w:rsidRDefault="003B1396">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both"/>
        <w:rPr>
          <w:rFonts w:ascii="Times New Roman" w:eastAsia="Times New Roman" w:hAnsi="Times New Roman" w:cs="Times New Roman"/>
          <w:sz w:val="24"/>
          <w:szCs w:val="24"/>
        </w:rPr>
      </w:pPr>
    </w:p>
    <w:p w:rsidR="003B1396" w:rsidRDefault="003B1396" w:rsidP="003B1396">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sz w:val="24"/>
          <w:szCs w:val="24"/>
        </w:rPr>
      </w:pPr>
    </w:p>
    <w:p w:rsidR="003B1396" w:rsidRDefault="003B1396">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both"/>
        <w:rPr>
          <w:rFonts w:ascii="Times New Roman" w:eastAsia="Times New Roman" w:hAnsi="Times New Roman" w:cs="Times New Roman"/>
          <w:sz w:val="24"/>
          <w:szCs w:val="24"/>
        </w:rPr>
      </w:pPr>
    </w:p>
    <w:p w:rsidR="003B1396" w:rsidRDefault="003B1396">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both"/>
        <w:rPr>
          <w:rFonts w:ascii="Times New Roman" w:eastAsia="Times New Roman" w:hAnsi="Times New Roman" w:cs="Times New Roman"/>
          <w:sz w:val="24"/>
          <w:szCs w:val="24"/>
        </w:rPr>
      </w:pPr>
    </w:p>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Конкурсное задание разработано экспертным сообществом и утверждено Менеджером компетенции, в котором установлены нижеследующие правила и необходимые требования владения профессиональными навыками для участия в соревнованиях по профессиональному мастерству.</w:t>
      </w:r>
    </w:p>
    <w:p w:rsidR="005E79D3" w:rsidRDefault="005E79D3">
      <w:pPr>
        <w:widowControl w:val="0"/>
        <w:pBdr>
          <w:top w:val="none" w:sz="0" w:space="0" w:color="000000"/>
          <w:left w:val="none" w:sz="0" w:space="0" w:color="000000"/>
          <w:bottom w:val="none" w:sz="0" w:space="0" w:color="000000"/>
          <w:right w:val="none" w:sz="0" w:space="0" w:color="000000"/>
          <w:between w:val="none" w:sz="0" w:space="0" w:color="000000"/>
        </w:pBdr>
        <w:spacing w:after="0" w:line="360" w:lineRule="auto"/>
        <w:rPr>
          <w:rFonts w:ascii="Times New Roman" w:eastAsia="Times New Roman" w:hAnsi="Times New Roman" w:cs="Times New Roman"/>
          <w:color w:val="000000"/>
          <w:sz w:val="19"/>
          <w:szCs w:val="19"/>
        </w:rPr>
      </w:pPr>
    </w:p>
    <w:sdt>
      <w:sdtPr>
        <w:id w:val="1103700039"/>
        <w:docPartObj>
          <w:docPartGallery w:val="Table of Contents"/>
          <w:docPartUnique/>
        </w:docPartObj>
      </w:sdtPr>
      <w:sdtEndPr/>
      <w:sdtContent>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360" w:lineRule="auto"/>
            <w:ind w:left="349" w:firstLine="720"/>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Конкурсное задание включает в себя следующие разделы:</w:t>
          </w:r>
        </w:p>
        <w:p w:rsidR="005E79D3" w:rsidRDefault="0087767C">
          <w:pPr>
            <w:pStyle w:val="28"/>
            <w:tabs>
              <w:tab w:val="right" w:leader="dot" w:pos="9072"/>
            </w:tabs>
            <w:ind w:left="0"/>
            <w:rPr>
              <w:rFonts w:ascii="Times New Roman" w:eastAsiaTheme="minorEastAsia" w:hAnsi="Times New Roman" w:cs="Times New Roman"/>
              <w:smallCaps/>
              <w:sz w:val="28"/>
              <w:szCs w:val="28"/>
              <w:lang w:eastAsia="ru-RU"/>
            </w:rPr>
          </w:pPr>
          <w:r>
            <w:fldChar w:fldCharType="begin"/>
          </w:r>
          <w:r>
            <w:instrText>TOC \o "1-3" \h \z \u</w:instrText>
          </w:r>
          <w:r>
            <w:fldChar w:fldCharType="separate"/>
          </w:r>
          <w:hyperlink w:anchor="_Toc126404542" w:tooltip="#_Toc126404542" w:history="1">
            <w:r>
              <w:rPr>
                <w:rStyle w:val="af8"/>
                <w:rFonts w:ascii="Times New Roman" w:hAnsi="Times New Roman" w:cs="Times New Roman"/>
                <w:sz w:val="28"/>
                <w:szCs w:val="28"/>
              </w:rPr>
              <w:t>1. ОСНОВНЫЕ ТРЕБОВАНИЯ КОМПЕТЕНЦИИ</w:t>
            </w:r>
            <w:r>
              <w:rPr>
                <w:rFonts w:ascii="Times New Roman" w:hAnsi="Times New Roman" w:cs="Times New Roman"/>
                <w:sz w:val="28"/>
                <w:szCs w:val="28"/>
              </w:rPr>
              <w:tab/>
            </w:r>
            <w:r>
              <w:rPr>
                <w:rFonts w:ascii="Times New Roman" w:hAnsi="Times New Roman" w:cs="Times New Roman"/>
                <w:sz w:val="28"/>
                <w:szCs w:val="28"/>
              </w:rPr>
              <w:fldChar w:fldCharType="begin"/>
            </w:r>
            <w:r>
              <w:rPr>
                <w:rFonts w:ascii="Times New Roman" w:hAnsi="Times New Roman" w:cs="Times New Roman"/>
                <w:sz w:val="28"/>
                <w:szCs w:val="28"/>
              </w:rPr>
              <w:instrText xml:space="preserve"> PAGEREF _Toc126404542 \h </w:instrText>
            </w:r>
            <w:r>
              <w:rPr>
                <w:rFonts w:ascii="Times New Roman" w:hAnsi="Times New Roman" w:cs="Times New Roman"/>
                <w:sz w:val="28"/>
                <w:szCs w:val="28"/>
              </w:rPr>
            </w:r>
            <w:r>
              <w:rPr>
                <w:rFonts w:ascii="Times New Roman" w:hAnsi="Times New Roman" w:cs="Times New Roman"/>
                <w:sz w:val="28"/>
                <w:szCs w:val="28"/>
              </w:rPr>
              <w:fldChar w:fldCharType="separate"/>
            </w:r>
            <w:r>
              <w:rPr>
                <w:rFonts w:ascii="Times New Roman" w:hAnsi="Times New Roman" w:cs="Times New Roman"/>
                <w:sz w:val="28"/>
                <w:szCs w:val="28"/>
              </w:rPr>
              <w:t>3</w:t>
            </w:r>
            <w:r>
              <w:rPr>
                <w:rFonts w:ascii="Times New Roman" w:hAnsi="Times New Roman" w:cs="Times New Roman"/>
                <w:sz w:val="28"/>
                <w:szCs w:val="28"/>
              </w:rPr>
              <w:fldChar w:fldCharType="end"/>
            </w:r>
          </w:hyperlink>
        </w:p>
        <w:p w:rsidR="005E79D3" w:rsidRDefault="009B749A">
          <w:pPr>
            <w:pStyle w:val="28"/>
            <w:tabs>
              <w:tab w:val="right" w:leader="dot" w:pos="9072"/>
            </w:tabs>
            <w:ind w:left="0"/>
            <w:rPr>
              <w:rFonts w:ascii="Times New Roman" w:eastAsiaTheme="minorEastAsia" w:hAnsi="Times New Roman" w:cs="Times New Roman"/>
              <w:smallCaps/>
              <w:sz w:val="28"/>
              <w:szCs w:val="28"/>
              <w:lang w:eastAsia="ru-RU"/>
            </w:rPr>
          </w:pPr>
          <w:hyperlink w:anchor="_Toc126404543" w:tooltip="#_Toc126404543" w:history="1">
            <w:r w:rsidR="0087767C">
              <w:rPr>
                <w:rStyle w:val="af8"/>
                <w:rFonts w:ascii="Times New Roman" w:hAnsi="Times New Roman" w:cs="Times New Roman"/>
                <w:sz w:val="28"/>
                <w:szCs w:val="28"/>
              </w:rPr>
              <w:t>1.1. ОБЩИЕ СВЕДЕНИЯ О ТРЕБОВАНИЯХ КОМПЕТЕНЦИИ</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_Toc126404543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3</w:t>
            </w:r>
            <w:r w:rsidR="0087767C">
              <w:rPr>
                <w:rFonts w:ascii="Times New Roman" w:hAnsi="Times New Roman" w:cs="Times New Roman"/>
                <w:sz w:val="28"/>
                <w:szCs w:val="28"/>
              </w:rPr>
              <w:fldChar w:fldCharType="end"/>
            </w:r>
          </w:hyperlink>
        </w:p>
        <w:p w:rsidR="005E79D3" w:rsidRDefault="009B749A">
          <w:pPr>
            <w:pStyle w:val="28"/>
            <w:tabs>
              <w:tab w:val="right" w:leader="dot" w:pos="9072"/>
            </w:tabs>
            <w:ind w:left="0"/>
            <w:rPr>
              <w:rFonts w:ascii="Times New Roman" w:eastAsiaTheme="minorEastAsia" w:hAnsi="Times New Roman" w:cs="Times New Roman"/>
              <w:smallCaps/>
              <w:sz w:val="28"/>
              <w:szCs w:val="28"/>
              <w:lang w:eastAsia="ru-RU"/>
            </w:rPr>
          </w:pPr>
          <w:hyperlink w:anchor="_Toc126404545" w:tooltip="#_Toc126404545" w:history="1">
            <w:r w:rsidR="0087767C">
              <w:rPr>
                <w:rStyle w:val="af8"/>
                <w:rFonts w:ascii="Times New Roman" w:hAnsi="Times New Roman" w:cs="Times New Roman"/>
                <w:sz w:val="28"/>
                <w:szCs w:val="28"/>
              </w:rPr>
              <w:t>1.2. ПЕРЕЧЕНЬ ПРОФЕССИОНАЛЬНЫХ ЗАДАЧ СПЕЦИАЛИСТА ПО КОМПЕТЕНЦИИ «СВАРОЧНЫЕ ТЕХНОЛОГИИ»</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_Toc126404545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3</w:t>
            </w:r>
            <w:r w:rsidR="0087767C">
              <w:rPr>
                <w:rFonts w:ascii="Times New Roman" w:hAnsi="Times New Roman" w:cs="Times New Roman"/>
                <w:sz w:val="28"/>
                <w:szCs w:val="28"/>
              </w:rPr>
              <w:fldChar w:fldCharType="end"/>
            </w:r>
          </w:hyperlink>
        </w:p>
        <w:p w:rsidR="005E79D3" w:rsidRDefault="009B749A">
          <w:pPr>
            <w:pStyle w:val="28"/>
            <w:tabs>
              <w:tab w:val="right" w:leader="dot" w:pos="9072"/>
            </w:tabs>
            <w:ind w:left="0"/>
            <w:rPr>
              <w:rFonts w:ascii="Times New Roman" w:eastAsiaTheme="minorEastAsia" w:hAnsi="Times New Roman" w:cs="Times New Roman"/>
              <w:smallCaps/>
              <w:sz w:val="28"/>
              <w:szCs w:val="28"/>
              <w:lang w:eastAsia="ru-RU"/>
            </w:rPr>
          </w:pPr>
          <w:hyperlink w:anchor="_Toc126404546" w:tooltip="#_Toc126404546" w:history="1">
            <w:r w:rsidR="0087767C">
              <w:rPr>
                <w:rStyle w:val="af8"/>
                <w:rFonts w:ascii="Times New Roman" w:hAnsi="Times New Roman" w:cs="Times New Roman"/>
                <w:sz w:val="28"/>
                <w:szCs w:val="28"/>
              </w:rPr>
              <w:t>1.3. ТРЕБОВАНИЯ К СХЕМЕ ОЦЕНКИ</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_Toc126404546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10</w:t>
            </w:r>
            <w:r w:rsidR="0087767C">
              <w:rPr>
                <w:rFonts w:ascii="Times New Roman" w:hAnsi="Times New Roman" w:cs="Times New Roman"/>
                <w:sz w:val="28"/>
                <w:szCs w:val="28"/>
              </w:rPr>
              <w:fldChar w:fldCharType="end"/>
            </w:r>
          </w:hyperlink>
        </w:p>
        <w:p w:rsidR="005E79D3" w:rsidRDefault="009B749A">
          <w:pPr>
            <w:pStyle w:val="28"/>
            <w:tabs>
              <w:tab w:val="right" w:leader="dot" w:pos="9072"/>
            </w:tabs>
            <w:ind w:left="0"/>
            <w:rPr>
              <w:rFonts w:ascii="Times New Roman" w:eastAsiaTheme="minorEastAsia" w:hAnsi="Times New Roman" w:cs="Times New Roman"/>
              <w:smallCaps/>
              <w:sz w:val="28"/>
              <w:szCs w:val="28"/>
              <w:lang w:eastAsia="ru-RU"/>
            </w:rPr>
          </w:pPr>
          <w:hyperlink w:anchor="_Toc126404547" w:tooltip="#_Toc126404547" w:history="1">
            <w:r w:rsidR="0087767C">
              <w:rPr>
                <w:rStyle w:val="af8"/>
                <w:rFonts w:ascii="Times New Roman" w:hAnsi="Times New Roman" w:cs="Times New Roman"/>
                <w:sz w:val="28"/>
                <w:szCs w:val="28"/>
              </w:rPr>
              <w:t>1.4. СПЕЦИФИКАЦИЯ ОЦЕНКИ КОМПЕТЕНЦИИ</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_Toc126404547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10</w:t>
            </w:r>
            <w:r w:rsidR="0087767C">
              <w:rPr>
                <w:rFonts w:ascii="Times New Roman" w:hAnsi="Times New Roman" w:cs="Times New Roman"/>
                <w:sz w:val="28"/>
                <w:szCs w:val="28"/>
              </w:rPr>
              <w:fldChar w:fldCharType="end"/>
            </w:r>
          </w:hyperlink>
        </w:p>
        <w:p w:rsidR="005E79D3" w:rsidRDefault="009B749A">
          <w:pPr>
            <w:pStyle w:val="28"/>
            <w:tabs>
              <w:tab w:val="right" w:leader="dot" w:pos="9072"/>
            </w:tabs>
            <w:ind w:left="0"/>
            <w:rPr>
              <w:rFonts w:ascii="Times New Roman" w:eastAsiaTheme="minorEastAsia" w:hAnsi="Times New Roman" w:cs="Times New Roman"/>
              <w:smallCaps/>
              <w:sz w:val="28"/>
              <w:szCs w:val="28"/>
              <w:lang w:eastAsia="ru-RU"/>
            </w:rPr>
          </w:pPr>
          <w:hyperlink w:anchor="_Toc126404548" w:tooltip="#_Toc126404548" w:history="1">
            <w:r w:rsidR="0087767C">
              <w:rPr>
                <w:rStyle w:val="af8"/>
                <w:rFonts w:ascii="Times New Roman" w:hAnsi="Times New Roman" w:cs="Times New Roman"/>
                <w:sz w:val="28"/>
                <w:szCs w:val="28"/>
              </w:rPr>
              <w:t>1.5. КОНКУРСНОЕ ЗАДАНИЕ</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_Toc126404548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11</w:t>
            </w:r>
            <w:r w:rsidR="0087767C">
              <w:rPr>
                <w:rFonts w:ascii="Times New Roman" w:hAnsi="Times New Roman" w:cs="Times New Roman"/>
                <w:sz w:val="28"/>
                <w:szCs w:val="28"/>
              </w:rPr>
              <w:fldChar w:fldCharType="end"/>
            </w:r>
          </w:hyperlink>
        </w:p>
        <w:p w:rsidR="005E79D3" w:rsidRDefault="009B749A">
          <w:pPr>
            <w:pStyle w:val="28"/>
            <w:tabs>
              <w:tab w:val="right" w:leader="dot" w:pos="9072"/>
            </w:tabs>
            <w:ind w:left="0"/>
            <w:rPr>
              <w:rFonts w:ascii="Times New Roman" w:eastAsiaTheme="minorEastAsia" w:hAnsi="Times New Roman" w:cs="Times New Roman"/>
              <w:smallCaps/>
              <w:sz w:val="28"/>
              <w:szCs w:val="28"/>
              <w:lang w:eastAsia="ru-RU"/>
            </w:rPr>
          </w:pPr>
          <w:hyperlink w:anchor="_Toc126404549" w:tooltip="#_Toc126404549" w:history="1">
            <w:r w:rsidR="0087767C">
              <w:rPr>
                <w:rStyle w:val="af8"/>
                <w:rFonts w:ascii="Times New Roman" w:hAnsi="Times New Roman" w:cs="Times New Roman"/>
                <w:sz w:val="28"/>
                <w:szCs w:val="28"/>
              </w:rPr>
              <w:t>1.5.1. Разработка/выбор конкурсного задания</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_Toc126404549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11</w:t>
            </w:r>
            <w:r w:rsidR="0087767C">
              <w:rPr>
                <w:rFonts w:ascii="Times New Roman" w:hAnsi="Times New Roman" w:cs="Times New Roman"/>
                <w:sz w:val="28"/>
                <w:szCs w:val="28"/>
              </w:rPr>
              <w:fldChar w:fldCharType="end"/>
            </w:r>
          </w:hyperlink>
        </w:p>
        <w:p w:rsidR="005E79D3" w:rsidRDefault="009B749A">
          <w:pPr>
            <w:pStyle w:val="28"/>
            <w:tabs>
              <w:tab w:val="right" w:leader="dot" w:pos="9072"/>
            </w:tabs>
            <w:ind w:left="0"/>
            <w:rPr>
              <w:rFonts w:ascii="Times New Roman" w:eastAsiaTheme="minorEastAsia" w:hAnsi="Times New Roman" w:cs="Times New Roman"/>
              <w:smallCaps/>
              <w:sz w:val="28"/>
              <w:szCs w:val="28"/>
              <w:lang w:eastAsia="ru-RU"/>
            </w:rPr>
          </w:pPr>
          <w:hyperlink w:anchor="_Toc126404551" w:tooltip="#_Toc126404551" w:history="1">
            <w:r w:rsidR="0087767C">
              <w:rPr>
                <w:rStyle w:val="af8"/>
                <w:rFonts w:ascii="Times New Roman" w:hAnsi="Times New Roman" w:cs="Times New Roman"/>
                <w:sz w:val="28"/>
                <w:szCs w:val="28"/>
              </w:rPr>
              <w:t>1.5.2. Структура модулей конкурсного задания (инвариант/вариатив)</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_Toc126404551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12</w:t>
            </w:r>
            <w:r w:rsidR="0087767C">
              <w:rPr>
                <w:rFonts w:ascii="Times New Roman" w:hAnsi="Times New Roman" w:cs="Times New Roman"/>
                <w:sz w:val="28"/>
                <w:szCs w:val="28"/>
              </w:rPr>
              <w:fldChar w:fldCharType="end"/>
            </w:r>
          </w:hyperlink>
        </w:p>
        <w:p w:rsidR="005E79D3" w:rsidRDefault="009B749A">
          <w:pPr>
            <w:pStyle w:val="32"/>
            <w:tabs>
              <w:tab w:val="right" w:leader="dot" w:pos="9072"/>
            </w:tabs>
            <w:ind w:left="0"/>
            <w:rPr>
              <w:rFonts w:ascii="Times New Roman" w:eastAsiaTheme="minorEastAsia" w:hAnsi="Times New Roman" w:cs="Times New Roman"/>
              <w:i/>
              <w:iCs/>
              <w:sz w:val="28"/>
              <w:szCs w:val="28"/>
              <w:lang w:eastAsia="ru-RU"/>
            </w:rPr>
          </w:pPr>
          <w:hyperlink w:anchor="_Toc126404552" w:tooltip="#_Toc126404552" w:history="1">
            <w:r w:rsidR="0087767C">
              <w:rPr>
                <w:rStyle w:val="af8"/>
                <w:rFonts w:ascii="Times New Roman" w:hAnsi="Times New Roman" w:cs="Times New Roman"/>
                <w:sz w:val="28"/>
                <w:szCs w:val="28"/>
              </w:rPr>
              <w:t>2.1. Личный инструмент конкурсанта (ЛИК)</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_Toc126404552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22</w:t>
            </w:r>
            <w:r w:rsidR="0087767C">
              <w:rPr>
                <w:rFonts w:ascii="Times New Roman" w:hAnsi="Times New Roman" w:cs="Times New Roman"/>
                <w:sz w:val="28"/>
                <w:szCs w:val="28"/>
              </w:rPr>
              <w:fldChar w:fldCharType="end"/>
            </w:r>
          </w:hyperlink>
        </w:p>
        <w:p w:rsidR="005E79D3" w:rsidRDefault="009B749A">
          <w:pPr>
            <w:pStyle w:val="32"/>
            <w:tabs>
              <w:tab w:val="right" w:leader="dot" w:pos="9072"/>
            </w:tabs>
            <w:ind w:left="0"/>
            <w:rPr>
              <w:rFonts w:ascii="Times New Roman" w:eastAsiaTheme="minorEastAsia" w:hAnsi="Times New Roman" w:cs="Times New Roman"/>
              <w:i/>
              <w:iCs/>
              <w:sz w:val="28"/>
              <w:szCs w:val="28"/>
              <w:lang w:eastAsia="ru-RU"/>
            </w:rPr>
          </w:pPr>
          <w:hyperlink w:anchor="_Toc126404553" w:tooltip="#_Toc126404553" w:history="1">
            <w:r w:rsidR="0087767C">
              <w:rPr>
                <w:rStyle w:val="af8"/>
                <w:rFonts w:ascii="Times New Roman" w:hAnsi="Times New Roman" w:cs="Times New Roman"/>
                <w:sz w:val="28"/>
                <w:szCs w:val="28"/>
              </w:rPr>
              <w:t>2.2.</w:t>
            </w:r>
            <w:r w:rsidR="0087767C">
              <w:rPr>
                <w:rStyle w:val="af8"/>
                <w:rFonts w:ascii="Times New Roman" w:hAnsi="Times New Roman" w:cs="Times New Roman"/>
                <w:i/>
                <w:sz w:val="28"/>
                <w:szCs w:val="28"/>
              </w:rPr>
              <w:t xml:space="preserve"> </w:t>
            </w:r>
            <w:r w:rsidR="0087767C">
              <w:rPr>
                <w:rStyle w:val="af8"/>
                <w:rFonts w:ascii="Times New Roman" w:hAnsi="Times New Roman" w:cs="Times New Roman"/>
                <w:sz w:val="28"/>
                <w:szCs w:val="28"/>
              </w:rPr>
              <w:t>Материалы, оборудование и инструменты, запрещенные на площадке</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_Toc126404553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23</w:t>
            </w:r>
            <w:r w:rsidR="0087767C">
              <w:rPr>
                <w:rFonts w:ascii="Times New Roman" w:hAnsi="Times New Roman" w:cs="Times New Roman"/>
                <w:sz w:val="28"/>
                <w:szCs w:val="28"/>
              </w:rPr>
              <w:fldChar w:fldCharType="end"/>
            </w:r>
          </w:hyperlink>
        </w:p>
        <w:p w:rsidR="005E79D3" w:rsidRDefault="009B749A">
          <w:pPr>
            <w:pStyle w:val="32"/>
            <w:tabs>
              <w:tab w:val="right" w:leader="dot" w:pos="9072"/>
            </w:tabs>
            <w:ind w:left="0"/>
            <w:rPr>
              <w:rFonts w:ascii="Times New Roman" w:eastAsiaTheme="minorEastAsia" w:hAnsi="Times New Roman" w:cs="Times New Roman"/>
              <w:i/>
              <w:iCs/>
              <w:sz w:val="28"/>
              <w:szCs w:val="28"/>
              <w:lang w:eastAsia="ru-RU"/>
            </w:rPr>
          </w:pPr>
          <w:hyperlink w:anchor="_Toc126404554" w:tooltip="#_Toc126404554" w:history="1">
            <w:r w:rsidR="0087767C">
              <w:rPr>
                <w:rStyle w:val="af8"/>
                <w:rFonts w:ascii="Times New Roman" w:hAnsi="Times New Roman" w:cs="Times New Roman"/>
                <w:sz w:val="28"/>
                <w:szCs w:val="28"/>
              </w:rPr>
              <w:t>3. Приложения</w:t>
            </w:r>
            <w:r w:rsidR="0087767C">
              <w:rPr>
                <w:rFonts w:ascii="Times New Roman" w:hAnsi="Times New Roman" w:cs="Times New Roman"/>
                <w:sz w:val="28"/>
                <w:szCs w:val="28"/>
              </w:rPr>
              <w:tab/>
            </w:r>
            <w:r w:rsidR="0087767C">
              <w:rPr>
                <w:rFonts w:ascii="Times New Roman" w:hAnsi="Times New Roman" w:cs="Times New Roman"/>
                <w:sz w:val="28"/>
                <w:szCs w:val="28"/>
              </w:rPr>
              <w:fldChar w:fldCharType="begin"/>
            </w:r>
            <w:r w:rsidR="0087767C">
              <w:rPr>
                <w:rFonts w:ascii="Times New Roman" w:hAnsi="Times New Roman" w:cs="Times New Roman"/>
                <w:sz w:val="28"/>
                <w:szCs w:val="28"/>
              </w:rPr>
              <w:instrText xml:space="preserve"> PAGEREF _Toc126404554 \h </w:instrText>
            </w:r>
            <w:r w:rsidR="0087767C">
              <w:rPr>
                <w:rFonts w:ascii="Times New Roman" w:hAnsi="Times New Roman" w:cs="Times New Roman"/>
                <w:sz w:val="28"/>
                <w:szCs w:val="28"/>
              </w:rPr>
            </w:r>
            <w:r w:rsidR="0087767C">
              <w:rPr>
                <w:rFonts w:ascii="Times New Roman" w:hAnsi="Times New Roman" w:cs="Times New Roman"/>
                <w:sz w:val="28"/>
                <w:szCs w:val="28"/>
              </w:rPr>
              <w:fldChar w:fldCharType="separate"/>
            </w:r>
            <w:r w:rsidR="0087767C">
              <w:rPr>
                <w:rFonts w:ascii="Times New Roman" w:hAnsi="Times New Roman" w:cs="Times New Roman"/>
                <w:sz w:val="28"/>
                <w:szCs w:val="28"/>
              </w:rPr>
              <w:t>23</w:t>
            </w:r>
            <w:r w:rsidR="0087767C">
              <w:rPr>
                <w:rFonts w:ascii="Times New Roman" w:hAnsi="Times New Roman" w:cs="Times New Roman"/>
                <w:sz w:val="28"/>
                <w:szCs w:val="28"/>
              </w:rPr>
              <w:fldChar w:fldCharType="end"/>
            </w:r>
          </w:hyperlink>
        </w:p>
        <w:p w:rsidR="005E79D3" w:rsidRDefault="0087767C">
          <w:r>
            <w:rPr>
              <w:b/>
              <w:bCs/>
            </w:rPr>
            <w:fldChar w:fldCharType="end"/>
          </w:r>
        </w:p>
      </w:sdtContent>
    </w:sdt>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sz w:val="24"/>
          <w:szCs w:val="24"/>
        </w:rPr>
      </w:pP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ИСПОЛЬЗУЕМЫЕ СОКРАЩЕНИЯ</w:t>
      </w:r>
    </w:p>
    <w:tbl>
      <w:tblPr>
        <w:tblStyle w:val="StGen1"/>
        <w:tblW w:w="949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0"/>
        <w:gridCol w:w="1927"/>
        <w:gridCol w:w="6751"/>
      </w:tblGrid>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1</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 xml:space="preserve">РД </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111/ММА</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Ручная дуговая сварка плавящимся покрытым электродом</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2</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 xml:space="preserve">РАД </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141/TIG</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Ручная дуговая сварка неплавящимся электродом в среде защитного газа</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3</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283" w:hanging="360"/>
              <w:rPr>
                <w:i/>
                <w:color w:val="000000"/>
                <w:sz w:val="28"/>
                <w:szCs w:val="28"/>
              </w:rPr>
            </w:pPr>
            <w:r>
              <w:rPr>
                <w:i/>
                <w:sz w:val="28"/>
                <w:szCs w:val="28"/>
              </w:rPr>
              <w:t>МП 135</w:t>
            </w:r>
            <w:r>
              <w:rPr>
                <w:i/>
                <w:color w:val="000000"/>
                <w:sz w:val="28"/>
                <w:szCs w:val="28"/>
              </w:rPr>
              <w:t>/</w:t>
            </w:r>
            <w:r>
              <w:rPr>
                <w:i/>
                <w:sz w:val="28"/>
                <w:szCs w:val="28"/>
              </w:rPr>
              <w:t>MIG MAG</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Частично механизированная сварка (наплавка) плавлением проволокой сплошного сечения в среде защитного газа и их смесей</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4</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proofErr w:type="spellStart"/>
            <w:r>
              <w:rPr>
                <w:i/>
                <w:color w:val="000000"/>
                <w:sz w:val="28"/>
                <w:szCs w:val="28"/>
              </w:rPr>
              <w:t>ТрК</w:t>
            </w:r>
            <w:proofErr w:type="spellEnd"/>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Требования компетенции</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5</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ВИК</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Визуально-измерительный контроль</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6</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РК</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Разрушающий контроль</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sz w:val="24"/>
                <w:szCs w:val="24"/>
              </w:rPr>
              <w:t>7</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ГИ</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Гидравлические испытания</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sz w:val="24"/>
                <w:szCs w:val="24"/>
              </w:rPr>
              <w:t>8</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КЗ</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Конкурсное задание</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sz w:val="24"/>
                <w:szCs w:val="24"/>
              </w:rPr>
              <w:t>9</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ИЛ</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Инфраструктурный лист</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1</w:t>
            </w:r>
            <w:r>
              <w:rPr>
                <w:sz w:val="24"/>
                <w:szCs w:val="24"/>
              </w:rPr>
              <w:t>0</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КО</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Критерии оценки</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color w:val="000000"/>
                <w:sz w:val="24"/>
                <w:szCs w:val="24"/>
              </w:rPr>
              <w:t>1</w:t>
            </w:r>
            <w:r>
              <w:rPr>
                <w:sz w:val="24"/>
                <w:szCs w:val="24"/>
              </w:rPr>
              <w:t>1</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r>
              <w:rPr>
                <w:i/>
                <w:color w:val="000000"/>
                <w:sz w:val="28"/>
                <w:szCs w:val="28"/>
              </w:rPr>
              <w:t>ПЗ</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color w:val="000000"/>
                <w:sz w:val="28"/>
                <w:szCs w:val="28"/>
              </w:rPr>
              <w:t>План застройки площадки компетенции</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r>
              <w:rPr>
                <w:sz w:val="24"/>
                <w:szCs w:val="24"/>
              </w:rPr>
              <w:t>12</w:t>
            </w:r>
          </w:p>
        </w:tc>
        <w:tc>
          <w:tcPr>
            <w:tcW w:w="1927" w:type="dxa"/>
          </w:tcPr>
          <w:p w:rsidR="005E79D3" w:rsidRDefault="0087767C">
            <w:pPr>
              <w:spacing w:line="276" w:lineRule="auto"/>
              <w:rPr>
                <w:i/>
                <w:sz w:val="28"/>
                <w:szCs w:val="28"/>
              </w:rPr>
            </w:pPr>
            <w:r>
              <w:rPr>
                <w:i/>
                <w:sz w:val="28"/>
                <w:szCs w:val="28"/>
              </w:rPr>
              <w:t>ЛИК</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r>
              <w:rPr>
                <w:i/>
                <w:sz w:val="28"/>
                <w:szCs w:val="28"/>
              </w:rPr>
              <w:t>Личный инструмент конкурсанта</w:t>
            </w:r>
          </w:p>
        </w:tc>
      </w:tr>
      <w:tr w:rsidR="005E79D3">
        <w:tc>
          <w:tcPr>
            <w:tcW w:w="820"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sz w:val="24"/>
                <w:szCs w:val="24"/>
              </w:rPr>
            </w:pPr>
            <w:r>
              <w:rPr>
                <w:sz w:val="24"/>
                <w:szCs w:val="24"/>
              </w:rPr>
              <w:t>13</w:t>
            </w:r>
          </w:p>
        </w:tc>
        <w:tc>
          <w:tcPr>
            <w:tcW w:w="1927"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sz w:val="24"/>
                <w:szCs w:val="24"/>
              </w:rPr>
            </w:pPr>
            <w:r>
              <w:rPr>
                <w:i/>
                <w:iCs/>
                <w:sz w:val="28"/>
                <w:szCs w:val="28"/>
              </w:rPr>
              <w:t>ТК</w:t>
            </w:r>
          </w:p>
        </w:tc>
        <w:tc>
          <w:tcPr>
            <w:tcW w:w="6751" w:type="dxa"/>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bCs/>
                <w:i/>
                <w:sz w:val="28"/>
                <w:szCs w:val="28"/>
              </w:rPr>
            </w:pPr>
            <w:r>
              <w:rPr>
                <w:i/>
                <w:iCs/>
                <w:sz w:val="28"/>
                <w:szCs w:val="28"/>
              </w:rPr>
              <w:t xml:space="preserve">     Технологическая карта</w:t>
            </w:r>
          </w:p>
        </w:tc>
      </w:tr>
      <w:tr w:rsidR="005E79D3">
        <w:tc>
          <w:tcPr>
            <w:tcW w:w="820" w:type="dxa"/>
          </w:tcPr>
          <w:p w:rsidR="005E79D3" w:rsidRDefault="005E79D3">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color w:val="000000"/>
                <w:sz w:val="24"/>
                <w:szCs w:val="24"/>
              </w:rPr>
            </w:pPr>
          </w:p>
        </w:tc>
        <w:tc>
          <w:tcPr>
            <w:tcW w:w="1927" w:type="dxa"/>
          </w:tcPr>
          <w:p w:rsidR="005E79D3" w:rsidRDefault="005E79D3">
            <w:pPr>
              <w:pBdr>
                <w:top w:val="none" w:sz="0" w:space="0" w:color="000000"/>
                <w:left w:val="none" w:sz="0" w:space="0" w:color="000000"/>
                <w:bottom w:val="none" w:sz="0" w:space="0" w:color="000000"/>
                <w:right w:val="none" w:sz="0" w:space="0" w:color="000000"/>
                <w:between w:val="none" w:sz="0" w:space="0" w:color="000000"/>
              </w:pBdr>
              <w:spacing w:line="360" w:lineRule="auto"/>
              <w:ind w:left="360" w:hanging="360"/>
              <w:jc w:val="both"/>
              <w:rPr>
                <w:i/>
                <w:color w:val="000000"/>
                <w:sz w:val="28"/>
                <w:szCs w:val="28"/>
              </w:rPr>
            </w:pPr>
          </w:p>
        </w:tc>
        <w:tc>
          <w:tcPr>
            <w:tcW w:w="6751" w:type="dxa"/>
          </w:tcPr>
          <w:p w:rsidR="005E79D3" w:rsidRDefault="005E79D3">
            <w:pPr>
              <w:pBdr>
                <w:top w:val="none" w:sz="0" w:space="0" w:color="000000"/>
                <w:left w:val="none" w:sz="0" w:space="0" w:color="000000"/>
                <w:bottom w:val="none" w:sz="0" w:space="0" w:color="000000"/>
                <w:right w:val="none" w:sz="0" w:space="0" w:color="000000"/>
                <w:between w:val="none" w:sz="0" w:space="0" w:color="000000"/>
              </w:pBdr>
              <w:spacing w:line="276" w:lineRule="auto"/>
              <w:ind w:left="360" w:firstLine="37"/>
              <w:jc w:val="both"/>
              <w:rPr>
                <w:i/>
                <w:color w:val="000000"/>
                <w:sz w:val="28"/>
                <w:szCs w:val="28"/>
              </w:rPr>
            </w:pPr>
          </w:p>
        </w:tc>
      </w:tr>
    </w:tbl>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firstLine="709"/>
        <w:jc w:val="both"/>
        <w:rPr>
          <w:rFonts w:ascii="Times New Roman" w:eastAsia="Times New Roman" w:hAnsi="Times New Roman" w:cs="Times New Roman"/>
          <w:b/>
          <w:color w:val="000000"/>
          <w:sz w:val="24"/>
          <w:szCs w:val="24"/>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firstLine="709"/>
        <w:jc w:val="both"/>
        <w:rPr>
          <w:rFonts w:ascii="Times New Roman" w:eastAsia="Times New Roman" w:hAnsi="Times New Roman" w:cs="Times New Roman"/>
          <w:b/>
          <w:i/>
          <w:color w:val="000000"/>
          <w:sz w:val="28"/>
          <w:szCs w:val="28"/>
          <w:vertAlign w:val="subscript"/>
        </w:rPr>
      </w:pP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360" w:lineRule="auto"/>
        <w:ind w:left="360" w:hanging="360"/>
        <w:jc w:val="both"/>
        <w:rPr>
          <w:rFonts w:ascii="Times New Roman" w:eastAsia="Times New Roman" w:hAnsi="Times New Roman" w:cs="Times New Roman"/>
          <w:color w:val="000000"/>
          <w:sz w:val="24"/>
          <w:szCs w:val="24"/>
        </w:rPr>
      </w:pPr>
    </w:p>
    <w:p w:rsidR="005E79D3" w:rsidRDefault="0087767C">
      <w:pPr>
        <w:spacing w:after="0" w:line="240" w:lineRule="auto"/>
        <w:jc w:val="both"/>
        <w:rPr>
          <w:rFonts w:ascii="Times New Roman" w:eastAsia="Times New Roman" w:hAnsi="Times New Roman" w:cs="Times New Roman"/>
          <w:b/>
        </w:rPr>
      </w:pPr>
      <w:bookmarkStart w:id="0" w:name="_heading=h.gjdgxs"/>
      <w:bookmarkEnd w:id="0"/>
      <w:r>
        <w:br w:type="page" w:clear="all"/>
      </w:r>
    </w:p>
    <w:p w:rsidR="005E79D3" w:rsidRDefault="0087767C">
      <w:pPr>
        <w:pStyle w:val="2"/>
        <w:spacing w:before="0" w:after="0" w:line="276" w:lineRule="auto"/>
        <w:jc w:val="center"/>
        <w:rPr>
          <w:rFonts w:ascii="Times New Roman" w:hAnsi="Times New Roman"/>
          <w:szCs w:val="28"/>
        </w:rPr>
      </w:pPr>
      <w:bookmarkStart w:id="1" w:name="_Toc126404542"/>
      <w:r>
        <w:rPr>
          <w:rFonts w:ascii="Times New Roman" w:hAnsi="Times New Roman"/>
        </w:rPr>
        <w:lastRenderedPageBreak/>
        <w:t>1.</w:t>
      </w:r>
      <w:r>
        <w:rPr>
          <w:rFonts w:ascii="Times New Roman" w:hAnsi="Times New Roman"/>
          <w:sz w:val="34"/>
          <w:szCs w:val="34"/>
        </w:rPr>
        <w:t xml:space="preserve"> </w:t>
      </w:r>
      <w:r>
        <w:rPr>
          <w:rFonts w:ascii="Times New Roman" w:hAnsi="Times New Roman"/>
          <w:szCs w:val="28"/>
        </w:rPr>
        <w:t>ОСНОВНЫЕ ТРЕБОВАНИЯ КОМПЕТЕНЦИИ</w:t>
      </w:r>
      <w:bookmarkEnd w:id="1"/>
    </w:p>
    <w:p w:rsidR="005E79D3" w:rsidRDefault="005E79D3">
      <w:pPr>
        <w:pStyle w:val="2"/>
        <w:spacing w:before="0" w:after="0" w:line="276" w:lineRule="auto"/>
        <w:ind w:firstLine="700"/>
        <w:jc w:val="center"/>
        <w:rPr>
          <w:rFonts w:ascii="Times New Roman" w:hAnsi="Times New Roman"/>
          <w:szCs w:val="28"/>
        </w:rPr>
      </w:pPr>
      <w:bookmarkStart w:id="2" w:name="_Toc126404543"/>
    </w:p>
    <w:p w:rsidR="005E79D3" w:rsidRDefault="0087767C">
      <w:pPr>
        <w:pStyle w:val="2"/>
        <w:spacing w:before="0" w:after="0" w:line="276" w:lineRule="auto"/>
        <w:ind w:firstLine="700"/>
        <w:jc w:val="center"/>
        <w:rPr>
          <w:rFonts w:ascii="Times New Roman" w:hAnsi="Times New Roman"/>
          <w:szCs w:val="28"/>
          <w:lang w:val="ru-RU"/>
        </w:rPr>
      </w:pPr>
      <w:r>
        <w:rPr>
          <w:rFonts w:ascii="Times New Roman" w:hAnsi="Times New Roman"/>
          <w:szCs w:val="28"/>
          <w:lang w:val="ru-RU"/>
        </w:rPr>
        <w:t>1.1. ОБЩИЕ СВЕДЕНИЯ О ТРЕБОВАНИЯХ КОМПЕТЕНЦИИ</w:t>
      </w:r>
      <w:bookmarkEnd w:id="2"/>
    </w:p>
    <w:bookmarkStart w:id="3" w:name="_Toc126404544" w:displacedByCustomXml="next"/>
    <w:sdt>
      <w:sdtPr>
        <w:rPr>
          <w:rFonts w:ascii="Times New Roman" w:hAnsi="Times New Roman"/>
          <w:szCs w:val="28"/>
        </w:rPr>
        <w:tag w:val="goog_rdk_0"/>
        <w:id w:val="-1341927386"/>
      </w:sdtPr>
      <w:sdtEndPr/>
      <w:sdtContent>
        <w:p w:rsidR="005E79D3" w:rsidRDefault="0087767C">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both"/>
            <w:rPr>
              <w:rFonts w:ascii="Times New Roman" w:hAnsi="Times New Roman"/>
              <w:szCs w:val="28"/>
              <w:lang w:val="ru-RU"/>
            </w:rPr>
          </w:pPr>
          <w:r>
            <w:rPr>
              <w:rFonts w:ascii="Times New Roman" w:hAnsi="Times New Roman"/>
              <w:szCs w:val="28"/>
              <w:lang w:val="ru-RU"/>
            </w:rPr>
            <w:t>Требования компетенции (</w:t>
          </w:r>
          <w:proofErr w:type="spellStart"/>
          <w:r>
            <w:rPr>
              <w:rFonts w:ascii="Times New Roman" w:hAnsi="Times New Roman"/>
              <w:szCs w:val="28"/>
              <w:lang w:val="ru-RU"/>
            </w:rPr>
            <w:t>ТрК</w:t>
          </w:r>
          <w:proofErr w:type="spellEnd"/>
          <w:r>
            <w:rPr>
              <w:rFonts w:ascii="Times New Roman" w:hAnsi="Times New Roman"/>
              <w:szCs w:val="28"/>
              <w:lang w:val="ru-RU"/>
            </w:rPr>
            <w:t xml:space="preserve">) «Сварочные технологии» определяют знания, умения, навыки и трудовые функции, которые лежат в основе наиболее актуальных требований работодателей отрасли. </w:t>
          </w:r>
        </w:p>
        <w:bookmarkEnd w:id="3" w:displacedByCustomXml="next"/>
      </w:sdtContent>
    </w:sdt>
    <w:p w:rsidR="005E79D3" w:rsidRDefault="0087767C">
      <w:pPr>
        <w:spacing w:after="0" w:line="276"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 </w:t>
      </w:r>
    </w:p>
    <w:p w:rsidR="005E79D3" w:rsidRDefault="0087767C">
      <w:pPr>
        <w:spacing w:after="0" w:line="276"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Требования компетенции являются руководством для подготовки конкурентоспособных, высококвалифицированных специалистов / рабочих и участия их в конкурсах профессионального мастерства.</w:t>
      </w:r>
    </w:p>
    <w:p w:rsidR="005E79D3" w:rsidRDefault="0087767C">
      <w:pPr>
        <w:spacing w:after="0" w:line="276"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соревнованиях по компетенции проверка знаний, умений, навыков и трудовых функций осуществляется посредством оценки выполнения практической работы. </w:t>
      </w:r>
    </w:p>
    <w:p w:rsidR="005E79D3" w:rsidRDefault="0087767C">
      <w:pPr>
        <w:spacing w:after="0" w:line="276"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Требования компетенции разделены на четкие разделы с номерами и заголовками, каждому разделу назначен процент относительной важности, сумма которых составляет </w:t>
      </w:r>
      <w:r w:rsidR="005C2DDE">
        <w:rPr>
          <w:rFonts w:ascii="Times New Roman" w:eastAsia="Times New Roman" w:hAnsi="Times New Roman" w:cs="Times New Roman"/>
          <w:sz w:val="28"/>
          <w:szCs w:val="28"/>
        </w:rPr>
        <w:t>84,8.</w:t>
      </w:r>
    </w:p>
    <w:p w:rsidR="005E79D3" w:rsidRDefault="005E79D3">
      <w:pPr>
        <w:spacing w:after="0" w:line="276" w:lineRule="auto"/>
        <w:ind w:firstLine="709"/>
        <w:jc w:val="both"/>
        <w:rPr>
          <w:rFonts w:ascii="Times New Roman" w:eastAsia="Times New Roman" w:hAnsi="Times New Roman" w:cs="Times New Roman"/>
          <w:sz w:val="28"/>
          <w:szCs w:val="28"/>
        </w:rPr>
      </w:pPr>
    </w:p>
    <w:p w:rsidR="005E79D3" w:rsidRDefault="0087767C">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center"/>
        <w:rPr>
          <w:rFonts w:ascii="Times New Roman" w:hAnsi="Times New Roman"/>
          <w:szCs w:val="28"/>
          <w:lang w:val="ru-RU"/>
        </w:rPr>
      </w:pPr>
      <w:bookmarkStart w:id="4" w:name="_Toc126404545"/>
      <w:r>
        <w:rPr>
          <w:rFonts w:ascii="Times New Roman" w:hAnsi="Times New Roman"/>
          <w:szCs w:val="28"/>
          <w:lang w:val="ru-RU"/>
        </w:rPr>
        <w:t>1.2. ПЕРЕЧЕНЬ ПРОФЕССИОНАЛЬНЫХ ЗАДАЧ СПЕЦИАЛИСТА ПО КОМПЕТЕНЦИИ «СВАРОЧНЫЕ ТЕХНОЛОГИИ»</w:t>
      </w:r>
      <w:bookmarkEnd w:id="4"/>
    </w:p>
    <w:p w:rsidR="005E79D3" w:rsidRDefault="005E79D3">
      <w:pPr>
        <w:spacing w:after="0" w:line="276" w:lineRule="auto"/>
        <w:jc w:val="right"/>
        <w:rPr>
          <w:rFonts w:ascii="Times New Roman" w:eastAsia="Times New Roman" w:hAnsi="Times New Roman" w:cs="Times New Roman"/>
          <w:i/>
          <w:sz w:val="28"/>
          <w:szCs w:val="28"/>
        </w:rPr>
      </w:pPr>
    </w:p>
    <w:p w:rsidR="005E79D3" w:rsidRDefault="0087767C">
      <w:pPr>
        <w:spacing w:after="0" w:line="276" w:lineRule="auto"/>
        <w:jc w:val="right"/>
        <w:rPr>
          <w:rFonts w:ascii="Times New Roman" w:eastAsia="Times New Roman" w:hAnsi="Times New Roman" w:cs="Times New Roman"/>
          <w:i/>
          <w:sz w:val="28"/>
          <w:szCs w:val="28"/>
        </w:rPr>
      </w:pPr>
      <w:r>
        <w:rPr>
          <w:rFonts w:ascii="Times New Roman" w:eastAsia="Times New Roman" w:hAnsi="Times New Roman" w:cs="Times New Roman"/>
          <w:i/>
          <w:sz w:val="28"/>
          <w:szCs w:val="28"/>
        </w:rPr>
        <w:t>Таблица №1</w:t>
      </w:r>
    </w:p>
    <w:p w:rsidR="005E79D3" w:rsidRDefault="005E79D3">
      <w:pPr>
        <w:spacing w:after="0" w:line="276" w:lineRule="auto"/>
        <w:jc w:val="right"/>
        <w:rPr>
          <w:rFonts w:ascii="Times New Roman" w:eastAsia="Times New Roman" w:hAnsi="Times New Roman" w:cs="Times New Roman"/>
          <w:i/>
          <w:sz w:val="28"/>
          <w:szCs w:val="28"/>
        </w:rPr>
      </w:pPr>
    </w:p>
    <w:p w:rsidR="005E79D3" w:rsidRDefault="0087767C">
      <w:pPr>
        <w:spacing w:after="0" w:line="276"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Перечень профессиональных задач специалиста</w:t>
      </w:r>
    </w:p>
    <w:tbl>
      <w:tblPr>
        <w:tblStyle w:val="StGen2"/>
        <w:tblW w:w="96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5"/>
        <w:gridCol w:w="6810"/>
        <w:gridCol w:w="2184"/>
      </w:tblGrid>
      <w:tr w:rsidR="005E79D3">
        <w:tc>
          <w:tcPr>
            <w:tcW w:w="635" w:type="dxa"/>
            <w:shd w:val="clear" w:color="auto" w:fill="92D050"/>
            <w:vAlign w:val="center"/>
          </w:tcPr>
          <w:p w:rsidR="005E79D3" w:rsidRDefault="0087767C">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п/п</w:t>
            </w:r>
          </w:p>
        </w:tc>
        <w:tc>
          <w:tcPr>
            <w:tcW w:w="6810" w:type="dxa"/>
            <w:shd w:val="clear" w:color="auto" w:fill="92D050"/>
            <w:vAlign w:val="center"/>
          </w:tcPr>
          <w:p w:rsidR="005E79D3" w:rsidRDefault="0087767C">
            <w:pPr>
              <w:spacing w:after="0" w:line="276" w:lineRule="auto"/>
              <w:jc w:val="center"/>
              <w:rPr>
                <w:rFonts w:ascii="Times New Roman" w:eastAsia="Times New Roman" w:hAnsi="Times New Roman" w:cs="Times New Roman"/>
                <w:b/>
                <w:sz w:val="24"/>
                <w:szCs w:val="24"/>
                <w:highlight w:val="green"/>
              </w:rPr>
            </w:pPr>
            <w:r>
              <w:rPr>
                <w:rFonts w:ascii="Times New Roman" w:eastAsia="Times New Roman" w:hAnsi="Times New Roman" w:cs="Times New Roman"/>
                <w:b/>
                <w:sz w:val="24"/>
                <w:szCs w:val="24"/>
              </w:rPr>
              <w:t>Раздел</w:t>
            </w:r>
          </w:p>
        </w:tc>
        <w:tc>
          <w:tcPr>
            <w:tcW w:w="2184" w:type="dxa"/>
            <w:shd w:val="clear" w:color="auto" w:fill="92D050"/>
            <w:vAlign w:val="center"/>
          </w:tcPr>
          <w:p w:rsidR="005E79D3" w:rsidRDefault="0087767C">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Важность в %</w:t>
            </w:r>
          </w:p>
        </w:tc>
      </w:tr>
      <w:tr w:rsidR="005E79D3">
        <w:tc>
          <w:tcPr>
            <w:tcW w:w="635" w:type="dxa"/>
            <w:vMerge w:val="restart"/>
            <w:shd w:val="clear" w:color="auto" w:fill="BFBFBF"/>
            <w:vAlign w:val="center"/>
          </w:tcPr>
          <w:p w:rsidR="005E79D3" w:rsidRDefault="0087767C">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6810"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Организация работы и охрана труда</w:t>
            </w:r>
          </w:p>
        </w:tc>
        <w:tc>
          <w:tcPr>
            <w:tcW w:w="2184"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5E79D3">
        <w:tc>
          <w:tcPr>
            <w:tcW w:w="635" w:type="dxa"/>
            <w:vMerge/>
            <w:shd w:val="clear" w:color="auto" w:fill="BFBFBF"/>
            <w:vAlign w:val="center"/>
          </w:tcPr>
          <w:p w:rsidR="005E79D3" w:rsidRDefault="005E79D3">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eastAsia="Times New Roman" w:hAnsi="Times New Roman" w:cs="Times New Roman"/>
                <w:sz w:val="24"/>
                <w:szCs w:val="24"/>
              </w:rPr>
              <w:t>Специалист должен знать и понимать:</w:t>
            </w:r>
          </w:p>
          <w:p w:rsidR="005E79D3" w:rsidRDefault="0087767C">
            <w:pPr>
              <w:widowControl w:val="0"/>
              <w:numPr>
                <w:ilvl w:val="0"/>
                <w:numId w:val="8"/>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Стандарты и законодательство, в области охраны труда, техники безопасности и гигиены в сварочной отрасли;</w:t>
            </w:r>
          </w:p>
          <w:p w:rsidR="005E79D3" w:rsidRDefault="0087767C">
            <w:pPr>
              <w:widowControl w:val="0"/>
              <w:numPr>
                <w:ilvl w:val="0"/>
                <w:numId w:val="8"/>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Ассортимент, применение и обслуживание средств индивидуальной защиты, применяемых в отрасли при производстве сварочных работ;</w:t>
            </w:r>
          </w:p>
          <w:p w:rsidR="005E79D3" w:rsidRDefault="0087767C">
            <w:pPr>
              <w:widowControl w:val="0"/>
              <w:numPr>
                <w:ilvl w:val="0"/>
                <w:numId w:val="8"/>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Выбор и использование средств защиты, связанных со специфическими или опасными задачами;</w:t>
            </w:r>
          </w:p>
          <w:p w:rsidR="005E79D3" w:rsidRDefault="0087767C">
            <w:pPr>
              <w:widowControl w:val="0"/>
              <w:numPr>
                <w:ilvl w:val="0"/>
                <w:numId w:val="10"/>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Терминологию и данные по безопасности, предоставленные производителями;</w:t>
            </w:r>
          </w:p>
          <w:p w:rsidR="005E79D3" w:rsidRDefault="0087767C">
            <w:pPr>
              <w:widowControl w:val="0"/>
              <w:numPr>
                <w:ilvl w:val="0"/>
                <w:numId w:val="10"/>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Требования к эффективной организации и производству сварочных работ, а также их воздействие на окружающую среду;</w:t>
            </w:r>
          </w:p>
          <w:p w:rsidR="005E79D3" w:rsidRDefault="0087767C">
            <w:pPr>
              <w:widowControl w:val="0"/>
              <w:numPr>
                <w:ilvl w:val="0"/>
                <w:numId w:val="10"/>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Основные математические операции и преобразование величин;</w:t>
            </w:r>
          </w:p>
          <w:p w:rsidR="005E79D3" w:rsidRDefault="0087767C">
            <w:pPr>
              <w:widowControl w:val="0"/>
              <w:numPr>
                <w:ilvl w:val="0"/>
                <w:numId w:val="10"/>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Геометрические принципы, технологии и расчеты.</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vMerge/>
            <w:shd w:val="clear" w:color="auto" w:fill="BFBFBF"/>
            <w:vAlign w:val="center"/>
          </w:tcPr>
          <w:p w:rsidR="005E79D3" w:rsidRDefault="005E79D3">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Специалист должен уметь:</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Обеспечить безопасность труда по отношению к себе и окружающим;</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Выбирать, применять и обслуживать средства индивидуальной защиты в соответствии с требованиями;</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Распознавать опасные ситуации и принимать надлежащие меры в отношении собственной безопасности и безопасности иных лиц;</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Соблюдать последовательность выполнения производственных операций (процессов);</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Определять габаритные размеры и идентифицировать сварочные обозначения;</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Следовать инструкциям безопасности производителей оборудования, инструмента и материалов;</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Поддерживать чистоту и порядок на рабочем месте;</w:t>
            </w:r>
          </w:p>
          <w:p w:rsidR="005E79D3" w:rsidRDefault="0087767C">
            <w:pPr>
              <w:widowControl w:val="0"/>
              <w:numPr>
                <w:ilvl w:val="0"/>
                <w:numId w:val="1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работу в согласованные сроки.</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87767C">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6810"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Технологии подготовки и сборки, сварочные материалы</w:t>
            </w:r>
          </w:p>
        </w:tc>
        <w:tc>
          <w:tcPr>
            <w:tcW w:w="2184"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знать и понимать:</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Сборочные и сварочные(рабочие) чертежи;</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Обозначения и символы на чертежах ГОСТ,</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Обозначения пространственных положений сварных швов;</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Технические термины, используемые в чертежах;</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Классификацию, назначение и способы применения сварочных расходных материалов, в том числе:</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кодировку и обозначения электродов, сварочных прутков, сварочной проволоки их диаметры и применение,</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виды газов, газовых смесей и их применение,</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выбор и подготовку сварочных материалов перед сваркой.</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 загрязнение поверхности может повлиять на характеристики готового сварного шва и образование внутренних дефектов;</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Факторы, влияющие на формирование сварного шва:</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род и полярность тока;</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напряжение на дуге;</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пространственное положение сварного шва;</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свойства свариваемого материала;</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толщина и форма деталей;</w:t>
            </w:r>
          </w:p>
          <w:p w:rsidR="005E79D3" w:rsidRDefault="0087767C">
            <w:pPr>
              <w:widowControl w:val="0"/>
              <w:numPr>
                <w:ilvl w:val="1"/>
                <w:numId w:val="1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диаметр присадочного материала и скорость его подачи.</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Любую точную настройку сварочного оборудования, форму заточки вольфрамового электрода, тип прутка и его диаметр и т.д.;</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Методы подготовки кромок в соответствии с конструкцией шва, толщиной и свойствами металла;</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Причины возникновения остаточных напряжений и деформаций при сварке конструкции из стали, цветных металлов и сплавов, и методы по их предупреждению.</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Механические и физические свойства:</w:t>
            </w:r>
          </w:p>
          <w:p w:rsidR="005E79D3" w:rsidRDefault="0087767C">
            <w:pPr>
              <w:widowControl w:val="0"/>
              <w:numPr>
                <w:ilvl w:val="1"/>
                <w:numId w:val="2"/>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углеродистой стали;</w:t>
            </w:r>
          </w:p>
          <w:p w:rsidR="005E79D3" w:rsidRDefault="0087767C">
            <w:pPr>
              <w:widowControl w:val="0"/>
              <w:numPr>
                <w:ilvl w:val="1"/>
                <w:numId w:val="2"/>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аустенитной</w:t>
            </w:r>
            <w:proofErr w:type="spellEnd"/>
            <w:r>
              <w:rPr>
                <w:rFonts w:ascii="Times New Roman" w:eastAsia="Times New Roman" w:hAnsi="Times New Roman" w:cs="Times New Roman"/>
                <w:color w:val="000000"/>
                <w:sz w:val="24"/>
                <w:szCs w:val="24"/>
              </w:rPr>
              <w:t xml:space="preserve"> высоколегированной стали;</w:t>
            </w:r>
          </w:p>
          <w:p w:rsidR="005E79D3" w:rsidRDefault="0087767C">
            <w:pPr>
              <w:widowControl w:val="0"/>
              <w:numPr>
                <w:ilvl w:val="1"/>
                <w:numId w:val="2"/>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алюминия и его сплавов.</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Соответствие технологии сварки используемому материалу;</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Особенности подбора сварочных расходных материалов;</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Правильное хранение и обработка сварочных расходных материалов;</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Терминологию, характеристики и безопасное использование защитных газов и их смесей;</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Влияние сварки на структуру материала;</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Классификацию сборочных приспособлений и правила их применения;</w:t>
            </w:r>
          </w:p>
          <w:p w:rsidR="005E79D3" w:rsidRDefault="0087767C">
            <w:pPr>
              <w:widowControl w:val="0"/>
              <w:numPr>
                <w:ilvl w:val="0"/>
                <w:numId w:val="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Технологию сборки на прихватках.</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уметь:</w:t>
            </w:r>
          </w:p>
          <w:p w:rsidR="005E79D3" w:rsidRDefault="0087767C">
            <w:pPr>
              <w:widowControl w:val="0"/>
              <w:numPr>
                <w:ilvl w:val="0"/>
                <w:numId w:val="1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Читать и интерпретировать сборочные и сварочные(рабочие) чертежи;</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Читать и выполнять требования технологических карт по сборке.</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157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Настраивать сварочное оборудование в соответствии со спецификациями производителя, включая (среди прочего):</w:t>
            </w:r>
          </w:p>
          <w:p w:rsidR="005E79D3" w:rsidRDefault="0087767C">
            <w:pPr>
              <w:widowControl w:val="0"/>
              <w:numPr>
                <w:ilvl w:val="1"/>
                <w:numId w:val="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род и полярность тока;</w:t>
            </w:r>
          </w:p>
          <w:p w:rsidR="005E79D3" w:rsidRDefault="0087767C">
            <w:pPr>
              <w:widowControl w:val="0"/>
              <w:numPr>
                <w:ilvl w:val="1"/>
                <w:numId w:val="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силу тока;</w:t>
            </w:r>
          </w:p>
          <w:p w:rsidR="005E79D3" w:rsidRDefault="0087767C">
            <w:pPr>
              <w:widowControl w:val="0"/>
              <w:numPr>
                <w:ilvl w:val="1"/>
                <w:numId w:val="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напряжение на дуге;</w:t>
            </w:r>
          </w:p>
          <w:p w:rsidR="005E79D3" w:rsidRDefault="0087767C">
            <w:pPr>
              <w:widowControl w:val="0"/>
              <w:numPr>
                <w:ilvl w:val="1"/>
                <w:numId w:val="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скорость подачи и перемещения электрода;</w:t>
            </w:r>
          </w:p>
          <w:p w:rsidR="005E79D3" w:rsidRDefault="0087767C">
            <w:pPr>
              <w:widowControl w:val="0"/>
              <w:numPr>
                <w:ilvl w:val="1"/>
                <w:numId w:val="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угол наклона электрода и присадочной проволоки;</w:t>
            </w:r>
          </w:p>
          <w:p w:rsidR="005E79D3" w:rsidRDefault="0087767C">
            <w:pPr>
              <w:widowControl w:val="0"/>
              <w:numPr>
                <w:ilvl w:val="1"/>
                <w:numId w:val="3"/>
              </w:numPr>
              <w:pBdr>
                <w:top w:val="none" w:sz="0" w:space="0" w:color="000000"/>
                <w:left w:val="none" w:sz="0" w:space="0" w:color="000000"/>
                <w:bottom w:val="none" w:sz="0" w:space="0" w:color="000000"/>
                <w:right w:val="none" w:sz="0" w:space="0" w:color="000000"/>
                <w:between w:val="none" w:sz="0" w:space="0" w:color="000000"/>
              </w:pBdr>
              <w:tabs>
                <w:tab w:val="left" w:pos="1548"/>
                <w:tab w:val="left" w:pos="1549"/>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вид переноса металла в сварочной дуге.</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19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Подготавливать кромки материала в соответствии со спецификациями и требованиями чертежей;</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44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Выбирать и использовать соответствующие приспособления и технологические приемы для минимизации и коррекции деформаций;</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84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Использовать материалы с учетом их механических и физических свойств;</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96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Правильно хранить расходные материалы с учетом назначения и требований безопасности;</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34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Выбирать и подготавливать материалы с учетом требований чертежа и спецификаций;</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Применять методы и приемы защиты зоны сварки от загрязнения;</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Выбирать газы, используемые для защиты и </w:t>
            </w:r>
            <w:proofErr w:type="spellStart"/>
            <w:r>
              <w:rPr>
                <w:rFonts w:ascii="Times New Roman" w:eastAsia="Times New Roman" w:hAnsi="Times New Roman" w:cs="Times New Roman"/>
                <w:color w:val="000000"/>
                <w:sz w:val="24"/>
                <w:szCs w:val="24"/>
              </w:rPr>
              <w:t>поддува</w:t>
            </w:r>
            <w:proofErr w:type="spellEnd"/>
            <w:r>
              <w:rPr>
                <w:rFonts w:ascii="Times New Roman" w:eastAsia="Times New Roman" w:hAnsi="Times New Roman" w:cs="Times New Roman"/>
                <w:color w:val="000000"/>
                <w:sz w:val="24"/>
                <w:szCs w:val="24"/>
              </w:rPr>
              <w:t>;</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57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сборку элементов конструкций и деталей с применением сборочных приспособлений;</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25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прихватку собранных элементов, производить ее зачистку и контроль;</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межслойную зачистку материала под сварку;</w:t>
            </w:r>
          </w:p>
          <w:p w:rsidR="005E79D3" w:rsidRDefault="0087767C">
            <w:pPr>
              <w:widowControl w:val="0"/>
              <w:numPr>
                <w:ilvl w:val="0"/>
                <w:numId w:val="3"/>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Сверять выполненные работы с требованиями чертежей, проверять </w:t>
            </w:r>
            <w:proofErr w:type="spellStart"/>
            <w:r>
              <w:rPr>
                <w:rFonts w:ascii="Times New Roman" w:eastAsia="Times New Roman" w:hAnsi="Times New Roman" w:cs="Times New Roman"/>
                <w:color w:val="000000"/>
                <w:sz w:val="24"/>
                <w:szCs w:val="24"/>
              </w:rPr>
              <w:t>соосность</w:t>
            </w:r>
            <w:proofErr w:type="spellEnd"/>
            <w:r>
              <w:rPr>
                <w:rFonts w:ascii="Times New Roman" w:eastAsia="Times New Roman" w:hAnsi="Times New Roman" w:cs="Times New Roman"/>
                <w:color w:val="000000"/>
                <w:sz w:val="24"/>
                <w:szCs w:val="24"/>
              </w:rPr>
              <w:t>, перпендикулярность и плоскостность на соответствие допускам.</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87767C">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w:t>
            </w:r>
          </w:p>
        </w:tc>
        <w:tc>
          <w:tcPr>
            <w:tcW w:w="6810"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Технология РД (111 ММА)</w:t>
            </w:r>
          </w:p>
        </w:tc>
        <w:tc>
          <w:tcPr>
            <w:tcW w:w="2184"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24</w:t>
            </w: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знать и понимать:</w:t>
            </w:r>
          </w:p>
          <w:p w:rsidR="005E79D3" w:rsidRDefault="0087767C">
            <w:pPr>
              <w:widowControl w:val="0"/>
              <w:numPr>
                <w:ilvl w:val="0"/>
                <w:numId w:val="4"/>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Влияние техники перемещения торца электрода, углов наклона и скорости перемещения электрода на формирование сварного шва;</w:t>
            </w:r>
          </w:p>
          <w:p w:rsidR="005E79D3" w:rsidRDefault="0087767C">
            <w:pPr>
              <w:widowControl w:val="0"/>
              <w:numPr>
                <w:ilvl w:val="0"/>
                <w:numId w:val="4"/>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Методы бездефектного возобновления процесса сварки;</w:t>
            </w:r>
          </w:p>
          <w:p w:rsidR="005E79D3" w:rsidRDefault="0087767C">
            <w:pPr>
              <w:widowControl w:val="0"/>
              <w:numPr>
                <w:ilvl w:val="0"/>
                <w:numId w:val="4"/>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формирования обратного валика сварного шва в стыковом одностороннем соединении, при любом его пространственном положении;</w:t>
            </w:r>
          </w:p>
          <w:p w:rsidR="005E79D3" w:rsidRDefault="0087767C">
            <w:pPr>
              <w:numPr>
                <w:ilvl w:val="0"/>
                <w:numId w:val="8"/>
              </w:num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обеспечивающие сплавление ребра привариваемой детали в тавровых соединениях и технику формирования радиального профиля при сварке угловых соединений в любых пространственных положениях сварного шва;</w:t>
            </w:r>
          </w:p>
          <w:p w:rsidR="005E79D3" w:rsidRDefault="0087767C">
            <w:pPr>
              <w:numPr>
                <w:ilvl w:val="0"/>
                <w:numId w:val="8"/>
              </w:num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выполнения заполняющих и облицовочных слоев (валиков, проходов).</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уметь:</w:t>
            </w:r>
          </w:p>
          <w:p w:rsidR="005E79D3" w:rsidRDefault="0087767C">
            <w:pPr>
              <w:numPr>
                <w:ilvl w:val="0"/>
                <w:numId w:val="5"/>
              </w:numPr>
              <w:pBdr>
                <w:top w:val="none" w:sz="0" w:space="0" w:color="000000"/>
                <w:left w:val="none" w:sz="0" w:space="0" w:color="000000"/>
                <w:bottom w:val="none" w:sz="0" w:space="0" w:color="000000"/>
                <w:right w:val="none" w:sz="0" w:space="0" w:color="000000"/>
                <w:between w:val="none" w:sz="0" w:space="0" w:color="000000"/>
              </w:pBd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Выполнять сварные швы в соответствии с Российскими стандартами;</w:t>
            </w:r>
          </w:p>
          <w:p w:rsidR="005E79D3" w:rsidRDefault="0087767C">
            <w:pPr>
              <w:widowControl w:val="0"/>
              <w:numPr>
                <w:ilvl w:val="0"/>
                <w:numId w:val="5"/>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Интерпретировать сварочную терминологию согласно </w:t>
            </w:r>
            <w:proofErr w:type="gramStart"/>
            <w:r>
              <w:rPr>
                <w:rFonts w:ascii="Times New Roman" w:eastAsia="Times New Roman" w:hAnsi="Times New Roman" w:cs="Times New Roman"/>
                <w:color w:val="000000"/>
                <w:sz w:val="24"/>
                <w:szCs w:val="24"/>
              </w:rPr>
              <w:t>действующих  стандартов</w:t>
            </w:r>
            <w:proofErr w:type="gramEnd"/>
            <w:r>
              <w:rPr>
                <w:rFonts w:ascii="Times New Roman" w:eastAsia="Times New Roman" w:hAnsi="Times New Roman" w:cs="Times New Roman"/>
                <w:color w:val="000000"/>
                <w:sz w:val="24"/>
                <w:szCs w:val="24"/>
              </w:rPr>
              <w:t>, для выполнения задач;</w:t>
            </w:r>
          </w:p>
          <w:p w:rsidR="005E79D3" w:rsidRDefault="0087767C">
            <w:pPr>
              <w:widowControl w:val="0"/>
              <w:numPr>
                <w:ilvl w:val="0"/>
                <w:numId w:val="5"/>
              </w:numPr>
              <w:pBdr>
                <w:top w:val="none" w:sz="0" w:space="0" w:color="000000"/>
                <w:left w:val="none" w:sz="0" w:space="0" w:color="000000"/>
                <w:bottom w:val="none" w:sz="0" w:space="0" w:color="000000"/>
                <w:right w:val="none" w:sz="0" w:space="0" w:color="000000"/>
                <w:between w:val="none" w:sz="0" w:space="0" w:color="000000"/>
              </w:pBd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Читать и выполнять требования технологических карт по сварке.</w:t>
            </w:r>
          </w:p>
          <w:p w:rsidR="005E79D3" w:rsidRDefault="0087767C">
            <w:pPr>
              <w:widowControl w:val="0"/>
              <w:numPr>
                <w:ilvl w:val="0"/>
                <w:numId w:val="5"/>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сварку деталей из углеродистой стали во всех пространственных положениях (кроме вертикального шва, выполняемого в направлении сверху вниз).</w:t>
            </w:r>
          </w:p>
          <w:p w:rsidR="005E79D3" w:rsidRDefault="0087767C">
            <w:pPr>
              <w:widowControl w:val="0"/>
              <w:numPr>
                <w:ilvl w:val="0"/>
                <w:numId w:val="5"/>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односторонние стыковые соединения с формированием обратного валика сварного шва в любом пространственном положении;</w:t>
            </w:r>
          </w:p>
          <w:p w:rsidR="005E79D3" w:rsidRDefault="0087767C">
            <w:pPr>
              <w:widowControl w:val="0"/>
              <w:numPr>
                <w:ilvl w:val="0"/>
                <w:numId w:val="5"/>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Выполнять тавровые соединения с обеспечением сплавления </w:t>
            </w:r>
            <w:proofErr w:type="gramStart"/>
            <w:r>
              <w:rPr>
                <w:rFonts w:ascii="Times New Roman" w:eastAsia="Times New Roman" w:hAnsi="Times New Roman" w:cs="Times New Roman"/>
                <w:color w:val="000000"/>
                <w:sz w:val="24"/>
                <w:szCs w:val="24"/>
              </w:rPr>
              <w:t>ребра  привариваемой</w:t>
            </w:r>
            <w:proofErr w:type="gramEnd"/>
            <w:r>
              <w:rPr>
                <w:rFonts w:ascii="Times New Roman" w:eastAsia="Times New Roman" w:hAnsi="Times New Roman" w:cs="Times New Roman"/>
                <w:color w:val="000000"/>
                <w:sz w:val="24"/>
                <w:szCs w:val="24"/>
              </w:rPr>
              <w:t xml:space="preserve"> детали и угловые соединения с формированием радиального профиля сварного шва;</w:t>
            </w:r>
          </w:p>
          <w:p w:rsidR="005E79D3" w:rsidRDefault="0087767C">
            <w:pPr>
              <w:widowControl w:val="0"/>
              <w:numPr>
                <w:ilvl w:val="0"/>
                <w:numId w:val="5"/>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Осуществлять возобновление процесса без дефектов;</w:t>
            </w:r>
          </w:p>
          <w:p w:rsidR="005E79D3" w:rsidRDefault="0087767C">
            <w:pPr>
              <w:widowControl w:val="0"/>
              <w:numPr>
                <w:ilvl w:val="0"/>
                <w:numId w:val="5"/>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Использовать все функции сварочного оборудования по необходимости.</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87767C">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w:t>
            </w:r>
          </w:p>
        </w:tc>
        <w:tc>
          <w:tcPr>
            <w:tcW w:w="6810"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Технология МП (135  MIG/MAG)</w:t>
            </w:r>
          </w:p>
        </w:tc>
        <w:tc>
          <w:tcPr>
            <w:tcW w:w="2184"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23</w:t>
            </w: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794" w:hanging="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знать и понимать:</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794" w:hanging="42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Влияние силы сварочного тока (скорости подачи сварочной проволоки), напряжения, динамики сварочной дуги на ширину и глубину сварочной ванны;</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794" w:hanging="42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Влияние техники перемещения сварочной горелки, углов наклона и скорости перемещения на формирование сварного шва;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794" w:hanging="42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Методы бездефектного возобновления процесса сварки;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794" w:hanging="42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Способы формирования обратного валика сварного шва в стыковом одностороннем соединении, при любом его пространственном положении;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794" w:hanging="42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Способы, обеспечивающие сплавление ребра привариваемой детали в тавровых соединениях и технику формирования радиального профиля при сварке угловых соединений. В любых пространственных положениях сварного шва;</w:t>
            </w:r>
          </w:p>
          <w:p w:rsidR="005E79D3" w:rsidRDefault="0087767C">
            <w:pPr>
              <w:spacing w:after="0" w:line="276" w:lineRule="auto"/>
              <w:ind w:left="810" w:hanging="426"/>
              <w:jc w:val="both"/>
              <w:rPr>
                <w:rFonts w:ascii="Times New Roman" w:eastAsia="Times New Roman" w:hAnsi="Times New Roman" w:cs="Times New Roman"/>
                <w:b/>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Способы выполнения заполняющих и облицовочных слоев (валиков, проходов).</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уметь:</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сварные швы в соответствии                                                                                                                                                                                                                                                                                                                                          с Российскими стандартами;</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Интерпретировать сварочную терминологию согласно действующих стандартов, для выполнения задач;</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Читать и выполнять требования технологических карт по сварке.</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Выполнять сварку деталей из углеродистой </w:t>
            </w:r>
            <w:proofErr w:type="gramStart"/>
            <w:r>
              <w:rPr>
                <w:rFonts w:ascii="Times New Roman" w:eastAsia="Times New Roman" w:hAnsi="Times New Roman" w:cs="Times New Roman"/>
                <w:color w:val="000000"/>
                <w:sz w:val="24"/>
                <w:szCs w:val="24"/>
              </w:rPr>
              <w:t>и  стали</w:t>
            </w:r>
            <w:proofErr w:type="gramEnd"/>
            <w:r>
              <w:rPr>
                <w:rFonts w:ascii="Times New Roman" w:eastAsia="Times New Roman" w:hAnsi="Times New Roman" w:cs="Times New Roman"/>
                <w:color w:val="000000"/>
                <w:sz w:val="24"/>
                <w:szCs w:val="24"/>
              </w:rPr>
              <w:t xml:space="preserve"> во всех пространственных положениях (кроме вертикального шва, выполняемого в направлении сверху вниз).</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односторонние стыковые соединения с формированием обратного валика сварного шва в любом пространственном положении;</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Выполнять тавровые соединения с обеспечением сплавления ребра привариваемой детали и угловые соединения с </w:t>
            </w:r>
            <w:proofErr w:type="gramStart"/>
            <w:r>
              <w:rPr>
                <w:rFonts w:ascii="Times New Roman" w:eastAsia="Times New Roman" w:hAnsi="Times New Roman" w:cs="Times New Roman"/>
                <w:color w:val="000000"/>
                <w:sz w:val="24"/>
                <w:szCs w:val="24"/>
              </w:rPr>
              <w:t>формированием  радиального</w:t>
            </w:r>
            <w:proofErr w:type="gramEnd"/>
            <w:r>
              <w:rPr>
                <w:rFonts w:ascii="Times New Roman" w:eastAsia="Times New Roman" w:hAnsi="Times New Roman" w:cs="Times New Roman"/>
                <w:color w:val="000000"/>
                <w:sz w:val="24"/>
                <w:szCs w:val="24"/>
              </w:rPr>
              <w:t xml:space="preserve"> профиля сварного шва;</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Осуществлять возобновление процесса без дефектов;</w:t>
            </w:r>
          </w:p>
          <w:p w:rsidR="005E79D3" w:rsidRDefault="0087767C">
            <w:pPr>
              <w:widowControl w:val="0"/>
              <w:numPr>
                <w:ilvl w:val="0"/>
                <w:numId w:val="6"/>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Использовать функции сварочного оборудования.</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87767C">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w:t>
            </w:r>
          </w:p>
        </w:tc>
        <w:tc>
          <w:tcPr>
            <w:tcW w:w="6810"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Технология РАД  (141) TIG</w:t>
            </w:r>
          </w:p>
        </w:tc>
        <w:tc>
          <w:tcPr>
            <w:tcW w:w="2184"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знать и понимать:</w:t>
            </w:r>
          </w:p>
          <w:p w:rsidR="005E79D3" w:rsidRDefault="0087767C">
            <w:pPr>
              <w:widowControl w:val="0"/>
              <w:numPr>
                <w:ilvl w:val="0"/>
                <w:numId w:val="7"/>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Влияние силы сварочного тока, напряжения, динамики сварочной дуги и угла заточки вольфрамового электрода на ширину и глубину сварочной ванны;</w:t>
            </w:r>
          </w:p>
          <w:p w:rsidR="005E79D3" w:rsidRDefault="0087767C">
            <w:pPr>
              <w:widowControl w:val="0"/>
              <w:numPr>
                <w:ilvl w:val="0"/>
                <w:numId w:val="7"/>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Влияние техники перемещения сварочной горелки и присадочного прутка, углов наклона и скорости перемещения на формирование сварного шва;</w:t>
            </w:r>
          </w:p>
          <w:p w:rsidR="005E79D3" w:rsidRDefault="0087767C">
            <w:pPr>
              <w:widowControl w:val="0"/>
              <w:numPr>
                <w:ilvl w:val="0"/>
                <w:numId w:val="7"/>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Методы бездефектного возобновления процесса сварки;</w:t>
            </w:r>
          </w:p>
          <w:p w:rsidR="005E79D3" w:rsidRDefault="0087767C">
            <w:pPr>
              <w:widowControl w:val="0"/>
              <w:numPr>
                <w:ilvl w:val="0"/>
                <w:numId w:val="7"/>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формирования обратного валика сварного шва в стыковом одностороннем соединении, при любом его пространственном положении;</w:t>
            </w:r>
          </w:p>
          <w:p w:rsidR="005E79D3" w:rsidRDefault="0087767C">
            <w:pPr>
              <w:widowControl w:val="0"/>
              <w:numPr>
                <w:ilvl w:val="0"/>
                <w:numId w:val="7"/>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обеспечивающие полный провар в тавровых соединениях и технику формирования радиального профиля при сварке угловых соединений в любых пространственных положениях сварного шва.</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уметь:</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142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сварные швы в соответствии с Российскими стандартами;</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55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Интерпретировать сварочную терминологию согласно действующих стандартов, для выполнения задач;</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Читать и выполнять требования технологических карт по сварке.</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55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сварку деталей из углеродистой, высоколегированной стали, цветных металлов и их сплавов во всех пространственных</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55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Положениях (кроме вертикального шва, </w:t>
            </w:r>
            <w:r>
              <w:rPr>
                <w:rFonts w:ascii="Times New Roman" w:eastAsia="Times New Roman" w:hAnsi="Times New Roman" w:cs="Times New Roman"/>
                <w:color w:val="000000"/>
                <w:sz w:val="24"/>
                <w:szCs w:val="24"/>
              </w:rPr>
              <w:lastRenderedPageBreak/>
              <w:t>выполняемого в направлении сверху вниз);</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25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односторонние стыковые соединения с формированием обратного валика сварного шва в любом пространственном положении;</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right="48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тавровые соединения с полным проплавлением и угловые соединения с формированием радиального профиля сварного шва;</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Осуществлять возобновление процесса без дефектов;</w:t>
            </w:r>
          </w:p>
          <w:p w:rsidR="005E79D3" w:rsidRDefault="0087767C">
            <w:pPr>
              <w:widowControl w:val="0"/>
              <w:numPr>
                <w:ilvl w:val="0"/>
                <w:numId w:val="9"/>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Использовать функции сварочного оборудования.</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87767C">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6</w:t>
            </w:r>
          </w:p>
        </w:tc>
        <w:tc>
          <w:tcPr>
            <w:tcW w:w="6810"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Анализ работы, обеспечение качества и испытания</w:t>
            </w:r>
          </w:p>
        </w:tc>
        <w:tc>
          <w:tcPr>
            <w:tcW w:w="2184" w:type="dxa"/>
            <w:shd w:val="clear" w:color="auto" w:fill="auto"/>
            <w:vAlign w:val="center"/>
          </w:tcPr>
          <w:p w:rsidR="005E79D3" w:rsidRDefault="0087767C">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знать и понимать:</w:t>
            </w:r>
          </w:p>
          <w:p w:rsidR="005E79D3" w:rsidRDefault="0087767C">
            <w:pPr>
              <w:widowControl w:val="0"/>
              <w:numPr>
                <w:ilvl w:val="0"/>
                <w:numId w:val="1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Стандарты и спецификации контроля качества сварного шва;</w:t>
            </w:r>
          </w:p>
          <w:p w:rsidR="005E79D3" w:rsidRDefault="0087767C">
            <w:pPr>
              <w:widowControl w:val="0"/>
              <w:numPr>
                <w:ilvl w:val="0"/>
                <w:numId w:val="1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Интерпретировать терминологию контроля сварных соединений и конструкций согласно действующих стандартов;</w:t>
            </w:r>
          </w:p>
          <w:p w:rsidR="005E79D3" w:rsidRDefault="0087767C">
            <w:pPr>
              <w:widowControl w:val="0"/>
              <w:numPr>
                <w:ilvl w:val="0"/>
                <w:numId w:val="1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Причины возникновения и способы устранения наружных и внутренних дефектов сварных швов;</w:t>
            </w:r>
          </w:p>
          <w:p w:rsidR="005E79D3" w:rsidRDefault="0087767C">
            <w:pPr>
              <w:widowControl w:val="0"/>
              <w:numPr>
                <w:ilvl w:val="0"/>
                <w:numId w:val="1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Важность процесса очистки свариваемого металла для повышения качества сварки;</w:t>
            </w:r>
          </w:p>
          <w:p w:rsidR="005E79D3" w:rsidRDefault="0087767C">
            <w:pPr>
              <w:widowControl w:val="0"/>
              <w:numPr>
                <w:ilvl w:val="0"/>
                <w:numId w:val="1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и методы неразрушающего и разрушающего контроля;</w:t>
            </w:r>
          </w:p>
          <w:p w:rsidR="005E79D3" w:rsidRDefault="0087767C">
            <w:pPr>
              <w:widowControl w:val="0"/>
              <w:numPr>
                <w:ilvl w:val="0"/>
                <w:numId w:val="12"/>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Виды контрольных образцов для сертификации сварщика в соответствии с Российскими стандартами.</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r w:rsidR="005E79D3">
        <w:tc>
          <w:tcPr>
            <w:tcW w:w="635" w:type="dxa"/>
            <w:shd w:val="clear" w:color="auto" w:fill="BFBFBF"/>
            <w:vAlign w:val="center"/>
          </w:tcPr>
          <w:p w:rsidR="005E79D3" w:rsidRDefault="005E79D3">
            <w:pPr>
              <w:spacing w:after="0" w:line="276" w:lineRule="auto"/>
              <w:jc w:val="center"/>
              <w:rPr>
                <w:rFonts w:ascii="Times New Roman" w:eastAsia="Times New Roman" w:hAnsi="Times New Roman" w:cs="Times New Roman"/>
                <w:sz w:val="24"/>
                <w:szCs w:val="24"/>
              </w:rPr>
            </w:pPr>
          </w:p>
        </w:tc>
        <w:tc>
          <w:tcPr>
            <w:tcW w:w="6810" w:type="dxa"/>
            <w:shd w:val="clear" w:color="auto" w:fill="auto"/>
            <w:vAlign w:val="center"/>
          </w:tcPr>
          <w:p w:rsidR="005E79D3" w:rsidRDefault="0087767C">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ind w:left="1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Специалист должен уметь:</w:t>
            </w:r>
          </w:p>
          <w:p w:rsidR="005E79D3" w:rsidRDefault="0087767C">
            <w:pPr>
              <w:widowControl w:val="0"/>
              <w:numPr>
                <w:ilvl w:val="0"/>
                <w:numId w:val="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визуальный и измерительный контроль сварных швов и соединений;</w:t>
            </w:r>
          </w:p>
          <w:p w:rsidR="005E79D3" w:rsidRDefault="0087767C">
            <w:pPr>
              <w:widowControl w:val="0"/>
              <w:numPr>
                <w:ilvl w:val="0"/>
                <w:numId w:val="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Распознавать дефекты сварных швов и принимать соответствующие меры по их устранению;</w:t>
            </w:r>
          </w:p>
          <w:p w:rsidR="005E79D3" w:rsidRDefault="0087767C">
            <w:pPr>
              <w:widowControl w:val="0"/>
              <w:numPr>
                <w:ilvl w:val="0"/>
                <w:numId w:val="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Обеспечивать чистоту кромок свариваемого металла и присадочного материала в течении всего технологического процесса;</w:t>
            </w:r>
          </w:p>
          <w:p w:rsidR="005E79D3" w:rsidRDefault="0087767C">
            <w:pPr>
              <w:widowControl w:val="0"/>
              <w:numPr>
                <w:ilvl w:val="0"/>
                <w:numId w:val="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ind w:hanging="36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Зачищать швы при помощи проволочных щеток, скребков, зубила и т.п.;</w:t>
            </w:r>
          </w:p>
          <w:p w:rsidR="005E79D3" w:rsidRDefault="0087767C">
            <w:pPr>
              <w:widowControl w:val="0"/>
              <w:numPr>
                <w:ilvl w:val="0"/>
                <w:numId w:val="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Обеспечить качество сварных соединений (тавровых) для прохождения разрушающего контроля;</w:t>
            </w:r>
          </w:p>
          <w:p w:rsidR="005E79D3" w:rsidRDefault="0087767C">
            <w:pPr>
              <w:widowControl w:val="0"/>
              <w:numPr>
                <w:ilvl w:val="0"/>
                <w:numId w:val="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Обеспечить качество сварных соединений для прохождения рентгенографического контроля;</w:t>
            </w:r>
          </w:p>
          <w:p w:rsidR="005E79D3" w:rsidRDefault="0087767C">
            <w:pPr>
              <w:widowControl w:val="0"/>
              <w:numPr>
                <w:ilvl w:val="0"/>
                <w:numId w:val="1"/>
              </w:numPr>
              <w:pBdr>
                <w:top w:val="none" w:sz="0" w:space="0" w:color="000000"/>
                <w:left w:val="none" w:sz="0" w:space="0" w:color="000000"/>
                <w:bottom w:val="none" w:sz="0" w:space="0" w:color="000000"/>
                <w:right w:val="none" w:sz="0" w:space="0" w:color="000000"/>
                <w:between w:val="none" w:sz="0" w:space="0" w:color="000000"/>
              </w:pBdr>
              <w:tabs>
                <w:tab w:val="left" w:pos="827"/>
                <w:tab w:val="left" w:pos="828"/>
              </w:tabs>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Обеспечить качество сварных соединений под гидравлические испытания на герметичность.</w:t>
            </w:r>
          </w:p>
        </w:tc>
        <w:tc>
          <w:tcPr>
            <w:tcW w:w="2184" w:type="dxa"/>
            <w:shd w:val="clear" w:color="auto" w:fill="auto"/>
            <w:vAlign w:val="center"/>
          </w:tcPr>
          <w:p w:rsidR="005E79D3" w:rsidRDefault="005E79D3">
            <w:pPr>
              <w:spacing w:after="0" w:line="276" w:lineRule="auto"/>
              <w:jc w:val="both"/>
              <w:rPr>
                <w:rFonts w:ascii="Times New Roman" w:eastAsia="Times New Roman" w:hAnsi="Times New Roman" w:cs="Times New Roman"/>
                <w:sz w:val="24"/>
                <w:szCs w:val="24"/>
              </w:rPr>
            </w:pPr>
          </w:p>
        </w:tc>
      </w:tr>
    </w:tbl>
    <w:p w:rsidR="005E79D3" w:rsidRDefault="0087767C">
      <w:pPr>
        <w:spacing w:after="0" w:line="276" w:lineRule="auto"/>
        <w:jc w:val="both"/>
        <w:rPr>
          <w:rFonts w:ascii="Times New Roman" w:eastAsia="Times New Roman" w:hAnsi="Times New Roman" w:cs="Times New Roman"/>
          <w:sz w:val="28"/>
          <w:szCs w:val="28"/>
        </w:rPr>
      </w:pPr>
      <w:r>
        <w:rPr>
          <w:rFonts w:ascii="Times New Roman" w:hAnsi="Times New Roman" w:cs="Times New Roman"/>
          <w:sz w:val="28"/>
          <w:szCs w:val="28"/>
        </w:rPr>
        <w:br w:type="page" w:clear="all"/>
      </w:r>
    </w:p>
    <w:p w:rsidR="005E79D3" w:rsidRDefault="0087767C">
      <w:pPr>
        <w:pStyle w:val="2"/>
        <w:spacing w:before="0" w:after="0" w:line="276" w:lineRule="auto"/>
        <w:ind w:firstLine="709"/>
        <w:jc w:val="center"/>
        <w:rPr>
          <w:rFonts w:ascii="Times New Roman" w:hAnsi="Times New Roman"/>
          <w:szCs w:val="28"/>
          <w:lang w:val="ru-RU"/>
        </w:rPr>
      </w:pPr>
      <w:bookmarkStart w:id="5" w:name="_Toc126404546"/>
      <w:r>
        <w:rPr>
          <w:rFonts w:ascii="Times New Roman" w:hAnsi="Times New Roman"/>
          <w:color w:val="000000"/>
          <w:szCs w:val="28"/>
          <w:lang w:val="ru-RU"/>
        </w:rPr>
        <w:lastRenderedPageBreak/>
        <w:t>1.3. ТРЕБОВАНИЯ К СХЕМЕ ОЦЕНКИ</w:t>
      </w:r>
      <w:bookmarkEnd w:id="5"/>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Сумма баллов, присуждаемых по каждому аспекту, должна попадать в диапазон баллов, определенных для каждого раздела компетенции, обозначенных в требованиях и указанных в таблице №2.</w:t>
      </w: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right"/>
        <w:rPr>
          <w:rFonts w:ascii="Times New Roman" w:eastAsia="Times New Roman" w:hAnsi="Times New Roman" w:cs="Times New Roman"/>
          <w:i/>
          <w:color w:val="000000"/>
          <w:sz w:val="28"/>
          <w:szCs w:val="28"/>
        </w:rPr>
      </w:pP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right"/>
        <w:rPr>
          <w:rFonts w:ascii="Times New Roman" w:eastAsia="Times New Roman" w:hAnsi="Times New Roman" w:cs="Times New Roman"/>
          <w:i/>
          <w:color w:val="000000"/>
          <w:sz w:val="28"/>
          <w:szCs w:val="28"/>
        </w:rPr>
      </w:pPr>
      <w:r>
        <w:rPr>
          <w:rFonts w:ascii="Times New Roman" w:eastAsia="Times New Roman" w:hAnsi="Times New Roman" w:cs="Times New Roman"/>
          <w:i/>
          <w:color w:val="000000"/>
          <w:sz w:val="28"/>
          <w:szCs w:val="28"/>
        </w:rPr>
        <w:t>Таблица №2</w:t>
      </w: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right"/>
        <w:rPr>
          <w:rFonts w:ascii="Times New Roman" w:eastAsia="Times New Roman" w:hAnsi="Times New Roman" w:cs="Times New Roman"/>
          <w:i/>
          <w:color w:val="000000"/>
          <w:sz w:val="28"/>
          <w:szCs w:val="28"/>
        </w:rPr>
      </w:pP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Матрица пересчета требований компетенции в критерии оценки</w:t>
      </w:r>
    </w:p>
    <w:tbl>
      <w:tblPr>
        <w:tblStyle w:val="StGen3"/>
        <w:tblW w:w="779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19"/>
        <w:gridCol w:w="253"/>
        <w:gridCol w:w="903"/>
        <w:gridCol w:w="1002"/>
        <w:gridCol w:w="1002"/>
        <w:gridCol w:w="1002"/>
        <w:gridCol w:w="1135"/>
        <w:gridCol w:w="1276"/>
      </w:tblGrid>
      <w:tr w:rsidR="005E79D3" w:rsidTr="005C2DDE">
        <w:trPr>
          <w:trHeight w:val="1538"/>
          <w:jc w:val="center"/>
        </w:trPr>
        <w:tc>
          <w:tcPr>
            <w:tcW w:w="6516" w:type="dxa"/>
            <w:gridSpan w:val="7"/>
            <w:shd w:val="clear" w:color="auto" w:fill="92D050"/>
            <w:vAlign w:val="center"/>
          </w:tcPr>
          <w:p w:rsidR="005E79D3" w:rsidRDefault="0087767C">
            <w:pPr>
              <w:spacing w:line="276" w:lineRule="auto"/>
              <w:jc w:val="center"/>
              <w:rPr>
                <w:b/>
                <w:sz w:val="24"/>
                <w:szCs w:val="24"/>
              </w:rPr>
            </w:pPr>
            <w:r>
              <w:rPr>
                <w:b/>
                <w:sz w:val="24"/>
                <w:szCs w:val="24"/>
              </w:rPr>
              <w:t>Критерий/Модуль</w:t>
            </w:r>
          </w:p>
        </w:tc>
        <w:tc>
          <w:tcPr>
            <w:tcW w:w="1276" w:type="dxa"/>
            <w:shd w:val="clear" w:color="auto" w:fill="92D050"/>
            <w:vAlign w:val="center"/>
          </w:tcPr>
          <w:p w:rsidR="005E79D3" w:rsidRDefault="0087767C">
            <w:pPr>
              <w:spacing w:line="276" w:lineRule="auto"/>
              <w:jc w:val="center"/>
              <w:rPr>
                <w:b/>
                <w:sz w:val="24"/>
                <w:szCs w:val="24"/>
              </w:rPr>
            </w:pPr>
            <w:r>
              <w:rPr>
                <w:b/>
                <w:sz w:val="24"/>
                <w:szCs w:val="24"/>
              </w:rPr>
              <w:t>Итого баллов за раздел ТК</w:t>
            </w:r>
          </w:p>
        </w:tc>
      </w:tr>
      <w:tr w:rsidR="005C2DDE" w:rsidTr="005C2DDE">
        <w:trPr>
          <w:trHeight w:val="50"/>
          <w:jc w:val="center"/>
        </w:trPr>
        <w:tc>
          <w:tcPr>
            <w:tcW w:w="1219" w:type="dxa"/>
            <w:vMerge w:val="restart"/>
            <w:shd w:val="clear" w:color="auto" w:fill="92D050"/>
            <w:vAlign w:val="center"/>
          </w:tcPr>
          <w:p w:rsidR="005C2DDE" w:rsidRDefault="005C2DDE">
            <w:pPr>
              <w:spacing w:line="276" w:lineRule="auto"/>
              <w:jc w:val="center"/>
              <w:rPr>
                <w:b/>
                <w:sz w:val="24"/>
                <w:szCs w:val="24"/>
              </w:rPr>
            </w:pPr>
            <w:r>
              <w:rPr>
                <w:b/>
                <w:sz w:val="24"/>
                <w:szCs w:val="24"/>
              </w:rPr>
              <w:t>Разделы ТРЕБОВАНИЙ КОМПЕТЕНЦИИ</w:t>
            </w:r>
          </w:p>
        </w:tc>
        <w:tc>
          <w:tcPr>
            <w:tcW w:w="253" w:type="dxa"/>
            <w:shd w:val="clear" w:color="auto" w:fill="92D050"/>
            <w:vAlign w:val="center"/>
          </w:tcPr>
          <w:p w:rsidR="005C2DDE" w:rsidRDefault="005C2DDE">
            <w:pPr>
              <w:spacing w:line="276" w:lineRule="auto"/>
              <w:jc w:val="center"/>
              <w:rPr>
                <w:color w:val="FFFFFF"/>
                <w:sz w:val="24"/>
                <w:szCs w:val="24"/>
              </w:rPr>
            </w:pPr>
          </w:p>
        </w:tc>
        <w:tc>
          <w:tcPr>
            <w:tcW w:w="903"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A</w:t>
            </w:r>
          </w:p>
        </w:tc>
        <w:tc>
          <w:tcPr>
            <w:tcW w:w="1002"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Б</w:t>
            </w:r>
          </w:p>
        </w:tc>
        <w:tc>
          <w:tcPr>
            <w:tcW w:w="1002"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В</w:t>
            </w:r>
          </w:p>
        </w:tc>
        <w:tc>
          <w:tcPr>
            <w:tcW w:w="1002"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Г</w:t>
            </w:r>
          </w:p>
        </w:tc>
        <w:tc>
          <w:tcPr>
            <w:tcW w:w="1135"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Д</w:t>
            </w:r>
          </w:p>
        </w:tc>
        <w:tc>
          <w:tcPr>
            <w:tcW w:w="1276" w:type="dxa"/>
            <w:shd w:val="clear" w:color="auto" w:fill="00B050"/>
            <w:vAlign w:val="center"/>
          </w:tcPr>
          <w:p w:rsidR="005C2DDE" w:rsidRDefault="005C2DDE">
            <w:pPr>
              <w:spacing w:line="276" w:lineRule="auto"/>
              <w:ind w:right="172" w:hanging="176"/>
              <w:jc w:val="both"/>
              <w:rPr>
                <w:b/>
                <w:sz w:val="24"/>
                <w:szCs w:val="24"/>
              </w:rPr>
            </w:pPr>
          </w:p>
        </w:tc>
      </w:tr>
      <w:tr w:rsidR="005C2DDE" w:rsidTr="005C2DDE">
        <w:trPr>
          <w:trHeight w:val="50"/>
          <w:jc w:val="center"/>
        </w:trPr>
        <w:tc>
          <w:tcPr>
            <w:tcW w:w="1219" w:type="dxa"/>
            <w:vMerge/>
            <w:shd w:val="clear" w:color="auto" w:fill="92D050"/>
            <w:vAlign w:val="center"/>
          </w:tcPr>
          <w:p w:rsidR="005C2DDE" w:rsidRDefault="005C2DDE">
            <w:pPr>
              <w:widowControl w:val="0"/>
              <w:pBdr>
                <w:top w:val="none" w:sz="0" w:space="0" w:color="000000"/>
                <w:left w:val="none" w:sz="0" w:space="0" w:color="000000"/>
                <w:bottom w:val="none" w:sz="0" w:space="0" w:color="000000"/>
                <w:right w:val="none" w:sz="0" w:space="0" w:color="000000"/>
                <w:between w:val="none" w:sz="0" w:space="0" w:color="000000"/>
              </w:pBdr>
              <w:spacing w:line="276" w:lineRule="auto"/>
              <w:rPr>
                <w:b/>
                <w:sz w:val="24"/>
                <w:szCs w:val="24"/>
              </w:rPr>
            </w:pPr>
          </w:p>
        </w:tc>
        <w:tc>
          <w:tcPr>
            <w:tcW w:w="253"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1</w:t>
            </w:r>
          </w:p>
        </w:tc>
        <w:tc>
          <w:tcPr>
            <w:tcW w:w="903" w:type="dxa"/>
            <w:vAlign w:val="center"/>
          </w:tcPr>
          <w:p w:rsidR="005C2DDE" w:rsidRDefault="005C2DDE">
            <w:pPr>
              <w:spacing w:line="276" w:lineRule="auto"/>
              <w:jc w:val="center"/>
              <w:rPr>
                <w:sz w:val="24"/>
                <w:szCs w:val="24"/>
              </w:rPr>
            </w:pPr>
            <w:r>
              <w:rPr>
                <w:sz w:val="24"/>
                <w:szCs w:val="24"/>
              </w:rPr>
              <w:t>0,70</w:t>
            </w:r>
          </w:p>
        </w:tc>
        <w:tc>
          <w:tcPr>
            <w:tcW w:w="1002" w:type="dxa"/>
            <w:vAlign w:val="center"/>
          </w:tcPr>
          <w:p w:rsidR="005C2DDE" w:rsidRDefault="005C2DDE">
            <w:pPr>
              <w:spacing w:line="276" w:lineRule="auto"/>
              <w:jc w:val="center"/>
              <w:rPr>
                <w:sz w:val="24"/>
                <w:szCs w:val="24"/>
              </w:rPr>
            </w:pPr>
            <w:r>
              <w:rPr>
                <w:sz w:val="24"/>
                <w:szCs w:val="24"/>
              </w:rPr>
              <w:t>0,70</w:t>
            </w:r>
          </w:p>
        </w:tc>
        <w:tc>
          <w:tcPr>
            <w:tcW w:w="1002" w:type="dxa"/>
            <w:vAlign w:val="center"/>
          </w:tcPr>
          <w:p w:rsidR="005C2DDE" w:rsidRDefault="005C2DDE">
            <w:pPr>
              <w:spacing w:line="276" w:lineRule="auto"/>
              <w:jc w:val="center"/>
              <w:rPr>
                <w:sz w:val="24"/>
                <w:szCs w:val="24"/>
              </w:rPr>
            </w:pPr>
            <w:r>
              <w:rPr>
                <w:sz w:val="24"/>
                <w:szCs w:val="24"/>
              </w:rPr>
              <w:t>0,95</w:t>
            </w:r>
          </w:p>
        </w:tc>
        <w:tc>
          <w:tcPr>
            <w:tcW w:w="1002" w:type="dxa"/>
            <w:vAlign w:val="center"/>
          </w:tcPr>
          <w:p w:rsidR="005C2DDE" w:rsidRDefault="005C2DDE">
            <w:pPr>
              <w:spacing w:line="276" w:lineRule="auto"/>
              <w:jc w:val="center"/>
              <w:rPr>
                <w:sz w:val="24"/>
                <w:szCs w:val="24"/>
              </w:rPr>
            </w:pPr>
            <w:r>
              <w:rPr>
                <w:sz w:val="24"/>
                <w:szCs w:val="24"/>
              </w:rPr>
              <w:t>0,95</w:t>
            </w:r>
          </w:p>
        </w:tc>
        <w:tc>
          <w:tcPr>
            <w:tcW w:w="1135" w:type="dxa"/>
            <w:vAlign w:val="center"/>
          </w:tcPr>
          <w:p w:rsidR="005C2DDE" w:rsidRDefault="005C2DDE">
            <w:pPr>
              <w:spacing w:line="276" w:lineRule="auto"/>
              <w:jc w:val="center"/>
              <w:rPr>
                <w:sz w:val="24"/>
                <w:szCs w:val="24"/>
              </w:rPr>
            </w:pPr>
            <w:r>
              <w:rPr>
                <w:sz w:val="24"/>
                <w:szCs w:val="24"/>
              </w:rPr>
              <w:t>0,90</w:t>
            </w:r>
          </w:p>
        </w:tc>
        <w:tc>
          <w:tcPr>
            <w:tcW w:w="1276" w:type="dxa"/>
            <w:shd w:val="clear" w:color="auto" w:fill="F2F2F2"/>
            <w:vAlign w:val="center"/>
          </w:tcPr>
          <w:p w:rsidR="005C2DDE" w:rsidRDefault="005C2DDE">
            <w:pPr>
              <w:spacing w:line="276" w:lineRule="auto"/>
              <w:jc w:val="center"/>
              <w:rPr>
                <w:b/>
                <w:sz w:val="24"/>
                <w:szCs w:val="24"/>
              </w:rPr>
            </w:pPr>
            <w:r>
              <w:rPr>
                <w:b/>
                <w:sz w:val="24"/>
                <w:szCs w:val="24"/>
              </w:rPr>
              <w:t>4,2</w:t>
            </w:r>
          </w:p>
        </w:tc>
      </w:tr>
      <w:tr w:rsidR="005C2DDE" w:rsidTr="005C2DDE">
        <w:trPr>
          <w:trHeight w:val="50"/>
          <w:jc w:val="center"/>
        </w:trPr>
        <w:tc>
          <w:tcPr>
            <w:tcW w:w="1219" w:type="dxa"/>
            <w:vMerge/>
            <w:shd w:val="clear" w:color="auto" w:fill="92D050"/>
            <w:vAlign w:val="center"/>
          </w:tcPr>
          <w:p w:rsidR="005C2DDE" w:rsidRDefault="005C2DDE">
            <w:pPr>
              <w:widowControl w:val="0"/>
              <w:pBdr>
                <w:top w:val="none" w:sz="0" w:space="0" w:color="000000"/>
                <w:left w:val="none" w:sz="0" w:space="0" w:color="000000"/>
                <w:bottom w:val="none" w:sz="0" w:space="0" w:color="000000"/>
                <w:right w:val="none" w:sz="0" w:space="0" w:color="000000"/>
                <w:between w:val="none" w:sz="0" w:space="0" w:color="000000"/>
              </w:pBdr>
              <w:spacing w:line="276" w:lineRule="auto"/>
              <w:rPr>
                <w:sz w:val="24"/>
                <w:szCs w:val="24"/>
              </w:rPr>
            </w:pPr>
          </w:p>
        </w:tc>
        <w:tc>
          <w:tcPr>
            <w:tcW w:w="253"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2</w:t>
            </w:r>
          </w:p>
        </w:tc>
        <w:tc>
          <w:tcPr>
            <w:tcW w:w="903" w:type="dxa"/>
            <w:vAlign w:val="center"/>
          </w:tcPr>
          <w:p w:rsidR="005C2DDE" w:rsidRDefault="005C2DDE">
            <w:pPr>
              <w:spacing w:line="276" w:lineRule="auto"/>
              <w:jc w:val="center"/>
              <w:rPr>
                <w:sz w:val="24"/>
                <w:szCs w:val="24"/>
              </w:rPr>
            </w:pPr>
            <w:r>
              <w:rPr>
                <w:sz w:val="24"/>
                <w:szCs w:val="24"/>
              </w:rPr>
              <w:t>1,05</w:t>
            </w:r>
          </w:p>
        </w:tc>
        <w:tc>
          <w:tcPr>
            <w:tcW w:w="1002" w:type="dxa"/>
            <w:vAlign w:val="center"/>
          </w:tcPr>
          <w:p w:rsidR="005C2DDE" w:rsidRDefault="005C2DDE">
            <w:pPr>
              <w:spacing w:line="276" w:lineRule="auto"/>
              <w:jc w:val="center"/>
              <w:rPr>
                <w:sz w:val="24"/>
                <w:szCs w:val="24"/>
              </w:rPr>
            </w:pPr>
            <w:r>
              <w:rPr>
                <w:sz w:val="24"/>
                <w:szCs w:val="24"/>
              </w:rPr>
              <w:t>1,50</w:t>
            </w:r>
          </w:p>
        </w:tc>
        <w:tc>
          <w:tcPr>
            <w:tcW w:w="1002" w:type="dxa"/>
            <w:vAlign w:val="center"/>
          </w:tcPr>
          <w:p w:rsidR="005C2DDE" w:rsidRDefault="005C2DDE">
            <w:pPr>
              <w:spacing w:line="276" w:lineRule="auto"/>
              <w:jc w:val="center"/>
              <w:rPr>
                <w:sz w:val="24"/>
                <w:szCs w:val="24"/>
              </w:rPr>
            </w:pPr>
            <w:r>
              <w:rPr>
                <w:sz w:val="24"/>
                <w:szCs w:val="24"/>
              </w:rPr>
              <w:t>1,05</w:t>
            </w:r>
          </w:p>
        </w:tc>
        <w:tc>
          <w:tcPr>
            <w:tcW w:w="1002" w:type="dxa"/>
            <w:vAlign w:val="center"/>
          </w:tcPr>
          <w:p w:rsidR="005C2DDE" w:rsidRDefault="005C2DDE">
            <w:pPr>
              <w:spacing w:line="276" w:lineRule="auto"/>
              <w:jc w:val="center"/>
              <w:rPr>
                <w:sz w:val="24"/>
                <w:szCs w:val="24"/>
              </w:rPr>
            </w:pPr>
            <w:r>
              <w:rPr>
                <w:sz w:val="24"/>
                <w:szCs w:val="24"/>
              </w:rPr>
              <w:t>1,50</w:t>
            </w:r>
          </w:p>
        </w:tc>
        <w:tc>
          <w:tcPr>
            <w:tcW w:w="1135" w:type="dxa"/>
            <w:vAlign w:val="center"/>
          </w:tcPr>
          <w:p w:rsidR="005C2DDE" w:rsidRDefault="005C2DDE">
            <w:pPr>
              <w:spacing w:line="276" w:lineRule="auto"/>
              <w:jc w:val="center"/>
              <w:rPr>
                <w:sz w:val="24"/>
                <w:szCs w:val="24"/>
              </w:rPr>
            </w:pPr>
            <w:r>
              <w:rPr>
                <w:sz w:val="24"/>
                <w:szCs w:val="24"/>
              </w:rPr>
              <w:t>0,90</w:t>
            </w:r>
          </w:p>
        </w:tc>
        <w:tc>
          <w:tcPr>
            <w:tcW w:w="1276" w:type="dxa"/>
            <w:shd w:val="clear" w:color="auto" w:fill="F2F2F2"/>
            <w:vAlign w:val="center"/>
          </w:tcPr>
          <w:p w:rsidR="005C2DDE" w:rsidRDefault="005C2DDE">
            <w:pPr>
              <w:spacing w:line="276" w:lineRule="auto"/>
              <w:jc w:val="center"/>
              <w:rPr>
                <w:b/>
                <w:sz w:val="24"/>
                <w:szCs w:val="24"/>
              </w:rPr>
            </w:pPr>
            <w:r>
              <w:rPr>
                <w:b/>
                <w:sz w:val="24"/>
                <w:szCs w:val="24"/>
              </w:rPr>
              <w:t>6</w:t>
            </w:r>
          </w:p>
        </w:tc>
      </w:tr>
      <w:tr w:rsidR="005C2DDE" w:rsidTr="005C2DDE">
        <w:trPr>
          <w:trHeight w:val="50"/>
          <w:jc w:val="center"/>
        </w:trPr>
        <w:tc>
          <w:tcPr>
            <w:tcW w:w="1219" w:type="dxa"/>
            <w:vMerge/>
            <w:shd w:val="clear" w:color="auto" w:fill="92D050"/>
            <w:vAlign w:val="center"/>
          </w:tcPr>
          <w:p w:rsidR="005C2DDE" w:rsidRDefault="005C2DDE">
            <w:pPr>
              <w:widowControl w:val="0"/>
              <w:pBdr>
                <w:top w:val="none" w:sz="0" w:space="0" w:color="000000"/>
                <w:left w:val="none" w:sz="0" w:space="0" w:color="000000"/>
                <w:bottom w:val="none" w:sz="0" w:space="0" w:color="000000"/>
                <w:right w:val="none" w:sz="0" w:space="0" w:color="000000"/>
                <w:between w:val="none" w:sz="0" w:space="0" w:color="000000"/>
              </w:pBdr>
              <w:spacing w:line="276" w:lineRule="auto"/>
              <w:rPr>
                <w:sz w:val="24"/>
                <w:szCs w:val="24"/>
              </w:rPr>
            </w:pPr>
          </w:p>
        </w:tc>
        <w:tc>
          <w:tcPr>
            <w:tcW w:w="253"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3</w:t>
            </w:r>
          </w:p>
        </w:tc>
        <w:tc>
          <w:tcPr>
            <w:tcW w:w="903" w:type="dxa"/>
            <w:vAlign w:val="center"/>
          </w:tcPr>
          <w:p w:rsidR="005C2DDE" w:rsidRDefault="005C2DDE">
            <w:pPr>
              <w:spacing w:line="276" w:lineRule="auto"/>
              <w:jc w:val="center"/>
              <w:rPr>
                <w:sz w:val="24"/>
                <w:szCs w:val="24"/>
              </w:rPr>
            </w:pPr>
            <w:r>
              <w:rPr>
                <w:sz w:val="24"/>
                <w:szCs w:val="24"/>
              </w:rPr>
              <w:t>11,50</w:t>
            </w:r>
          </w:p>
        </w:tc>
        <w:tc>
          <w:tcPr>
            <w:tcW w:w="1002" w:type="dxa"/>
            <w:vAlign w:val="center"/>
          </w:tcPr>
          <w:p w:rsidR="005C2DDE" w:rsidRDefault="005C2DDE">
            <w:pPr>
              <w:spacing w:line="276" w:lineRule="auto"/>
              <w:jc w:val="center"/>
              <w:rPr>
                <w:sz w:val="24"/>
                <w:szCs w:val="24"/>
              </w:rPr>
            </w:pPr>
            <w:r>
              <w:rPr>
                <w:sz w:val="24"/>
                <w:szCs w:val="24"/>
              </w:rPr>
              <w:t>12,50</w:t>
            </w:r>
          </w:p>
        </w:tc>
        <w:tc>
          <w:tcPr>
            <w:tcW w:w="1002" w:type="dxa"/>
            <w:vAlign w:val="center"/>
          </w:tcPr>
          <w:p w:rsidR="005C2DDE" w:rsidRDefault="005C2DDE">
            <w:pPr>
              <w:spacing w:line="276" w:lineRule="auto"/>
              <w:jc w:val="center"/>
              <w:rPr>
                <w:sz w:val="24"/>
                <w:szCs w:val="24"/>
              </w:rPr>
            </w:pPr>
          </w:p>
        </w:tc>
        <w:tc>
          <w:tcPr>
            <w:tcW w:w="1002" w:type="dxa"/>
            <w:vAlign w:val="center"/>
          </w:tcPr>
          <w:p w:rsidR="005C2DDE" w:rsidRDefault="005C2DDE">
            <w:pPr>
              <w:spacing w:line="276" w:lineRule="auto"/>
              <w:jc w:val="center"/>
              <w:rPr>
                <w:sz w:val="24"/>
                <w:szCs w:val="24"/>
              </w:rPr>
            </w:pPr>
          </w:p>
        </w:tc>
        <w:tc>
          <w:tcPr>
            <w:tcW w:w="1135" w:type="dxa"/>
            <w:vAlign w:val="center"/>
          </w:tcPr>
          <w:p w:rsidR="005C2DDE" w:rsidRDefault="005C2DDE">
            <w:pPr>
              <w:spacing w:line="276" w:lineRule="auto"/>
              <w:jc w:val="center"/>
              <w:rPr>
                <w:sz w:val="24"/>
                <w:szCs w:val="24"/>
              </w:rPr>
            </w:pPr>
          </w:p>
        </w:tc>
        <w:tc>
          <w:tcPr>
            <w:tcW w:w="1276" w:type="dxa"/>
            <w:shd w:val="clear" w:color="auto" w:fill="F2F2F2"/>
            <w:vAlign w:val="center"/>
          </w:tcPr>
          <w:p w:rsidR="005C2DDE" w:rsidRDefault="005C2DDE">
            <w:pPr>
              <w:spacing w:line="276" w:lineRule="auto"/>
              <w:jc w:val="center"/>
              <w:rPr>
                <w:b/>
                <w:sz w:val="24"/>
                <w:szCs w:val="24"/>
              </w:rPr>
            </w:pPr>
            <w:r>
              <w:rPr>
                <w:b/>
                <w:sz w:val="24"/>
                <w:szCs w:val="24"/>
              </w:rPr>
              <w:t>24</w:t>
            </w:r>
          </w:p>
        </w:tc>
      </w:tr>
      <w:tr w:rsidR="005C2DDE" w:rsidTr="005C2DDE">
        <w:trPr>
          <w:trHeight w:val="50"/>
          <w:jc w:val="center"/>
        </w:trPr>
        <w:tc>
          <w:tcPr>
            <w:tcW w:w="1219" w:type="dxa"/>
            <w:vMerge/>
            <w:shd w:val="clear" w:color="auto" w:fill="92D050"/>
            <w:vAlign w:val="center"/>
          </w:tcPr>
          <w:p w:rsidR="005C2DDE" w:rsidRDefault="005C2DDE">
            <w:pPr>
              <w:widowControl w:val="0"/>
              <w:pBdr>
                <w:top w:val="none" w:sz="0" w:space="0" w:color="000000"/>
                <w:left w:val="none" w:sz="0" w:space="0" w:color="000000"/>
                <w:bottom w:val="none" w:sz="0" w:space="0" w:color="000000"/>
                <w:right w:val="none" w:sz="0" w:space="0" w:color="000000"/>
                <w:between w:val="none" w:sz="0" w:space="0" w:color="000000"/>
              </w:pBdr>
              <w:spacing w:line="276" w:lineRule="auto"/>
              <w:rPr>
                <w:sz w:val="24"/>
                <w:szCs w:val="24"/>
              </w:rPr>
            </w:pPr>
          </w:p>
        </w:tc>
        <w:tc>
          <w:tcPr>
            <w:tcW w:w="253"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4</w:t>
            </w:r>
          </w:p>
        </w:tc>
        <w:tc>
          <w:tcPr>
            <w:tcW w:w="903" w:type="dxa"/>
            <w:vAlign w:val="center"/>
          </w:tcPr>
          <w:p w:rsidR="005C2DDE" w:rsidRDefault="005C2DDE">
            <w:pPr>
              <w:spacing w:line="276" w:lineRule="auto"/>
              <w:jc w:val="center"/>
              <w:rPr>
                <w:sz w:val="24"/>
                <w:szCs w:val="24"/>
              </w:rPr>
            </w:pPr>
          </w:p>
        </w:tc>
        <w:tc>
          <w:tcPr>
            <w:tcW w:w="1002" w:type="dxa"/>
            <w:vAlign w:val="center"/>
          </w:tcPr>
          <w:p w:rsidR="005C2DDE" w:rsidRDefault="005C2DDE">
            <w:pPr>
              <w:spacing w:line="276" w:lineRule="auto"/>
              <w:jc w:val="center"/>
              <w:rPr>
                <w:sz w:val="24"/>
                <w:szCs w:val="24"/>
              </w:rPr>
            </w:pPr>
          </w:p>
        </w:tc>
        <w:tc>
          <w:tcPr>
            <w:tcW w:w="1002" w:type="dxa"/>
            <w:vAlign w:val="center"/>
          </w:tcPr>
          <w:p w:rsidR="005C2DDE" w:rsidRDefault="005C2DDE">
            <w:pPr>
              <w:spacing w:line="276" w:lineRule="auto"/>
              <w:jc w:val="center"/>
              <w:rPr>
                <w:sz w:val="24"/>
                <w:szCs w:val="24"/>
              </w:rPr>
            </w:pPr>
            <w:r>
              <w:rPr>
                <w:sz w:val="24"/>
                <w:szCs w:val="24"/>
              </w:rPr>
              <w:t>9,50</w:t>
            </w:r>
          </w:p>
        </w:tc>
        <w:tc>
          <w:tcPr>
            <w:tcW w:w="1002" w:type="dxa"/>
            <w:vAlign w:val="center"/>
          </w:tcPr>
          <w:p w:rsidR="005C2DDE" w:rsidRDefault="005C2DDE">
            <w:pPr>
              <w:spacing w:line="276" w:lineRule="auto"/>
              <w:jc w:val="center"/>
              <w:rPr>
                <w:sz w:val="24"/>
                <w:szCs w:val="24"/>
              </w:rPr>
            </w:pPr>
            <w:r>
              <w:rPr>
                <w:sz w:val="24"/>
                <w:szCs w:val="24"/>
              </w:rPr>
              <w:t>13,50</w:t>
            </w:r>
          </w:p>
        </w:tc>
        <w:tc>
          <w:tcPr>
            <w:tcW w:w="1135" w:type="dxa"/>
            <w:vAlign w:val="center"/>
          </w:tcPr>
          <w:p w:rsidR="005C2DDE" w:rsidRDefault="005C2DDE">
            <w:pPr>
              <w:spacing w:line="276" w:lineRule="auto"/>
              <w:jc w:val="center"/>
              <w:rPr>
                <w:sz w:val="24"/>
                <w:szCs w:val="24"/>
              </w:rPr>
            </w:pPr>
          </w:p>
        </w:tc>
        <w:tc>
          <w:tcPr>
            <w:tcW w:w="1276" w:type="dxa"/>
            <w:shd w:val="clear" w:color="auto" w:fill="F2F2F2"/>
            <w:vAlign w:val="center"/>
          </w:tcPr>
          <w:p w:rsidR="005C2DDE" w:rsidRDefault="005C2DDE">
            <w:pPr>
              <w:spacing w:line="276" w:lineRule="auto"/>
              <w:jc w:val="center"/>
              <w:rPr>
                <w:b/>
                <w:sz w:val="24"/>
                <w:szCs w:val="24"/>
              </w:rPr>
            </w:pPr>
            <w:r>
              <w:rPr>
                <w:b/>
                <w:sz w:val="24"/>
                <w:szCs w:val="24"/>
              </w:rPr>
              <w:t>23</w:t>
            </w:r>
          </w:p>
        </w:tc>
      </w:tr>
      <w:tr w:rsidR="005C2DDE" w:rsidTr="005C2DDE">
        <w:trPr>
          <w:trHeight w:val="50"/>
          <w:jc w:val="center"/>
        </w:trPr>
        <w:tc>
          <w:tcPr>
            <w:tcW w:w="1219" w:type="dxa"/>
            <w:vMerge/>
            <w:shd w:val="clear" w:color="auto" w:fill="92D050"/>
            <w:vAlign w:val="center"/>
          </w:tcPr>
          <w:p w:rsidR="005C2DDE" w:rsidRDefault="005C2DDE">
            <w:pPr>
              <w:widowControl w:val="0"/>
              <w:pBdr>
                <w:top w:val="none" w:sz="0" w:space="0" w:color="000000"/>
                <w:left w:val="none" w:sz="0" w:space="0" w:color="000000"/>
                <w:bottom w:val="none" w:sz="0" w:space="0" w:color="000000"/>
                <w:right w:val="none" w:sz="0" w:space="0" w:color="000000"/>
                <w:between w:val="none" w:sz="0" w:space="0" w:color="000000"/>
              </w:pBdr>
              <w:spacing w:line="276" w:lineRule="auto"/>
              <w:rPr>
                <w:sz w:val="24"/>
                <w:szCs w:val="24"/>
              </w:rPr>
            </w:pPr>
          </w:p>
        </w:tc>
        <w:tc>
          <w:tcPr>
            <w:tcW w:w="253"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5</w:t>
            </w:r>
          </w:p>
        </w:tc>
        <w:tc>
          <w:tcPr>
            <w:tcW w:w="903" w:type="dxa"/>
            <w:vAlign w:val="center"/>
          </w:tcPr>
          <w:p w:rsidR="005C2DDE" w:rsidRDefault="005C2DDE">
            <w:pPr>
              <w:spacing w:line="276" w:lineRule="auto"/>
              <w:jc w:val="center"/>
              <w:rPr>
                <w:sz w:val="24"/>
                <w:szCs w:val="24"/>
              </w:rPr>
            </w:pPr>
          </w:p>
        </w:tc>
        <w:tc>
          <w:tcPr>
            <w:tcW w:w="1002" w:type="dxa"/>
            <w:vAlign w:val="center"/>
          </w:tcPr>
          <w:p w:rsidR="005C2DDE" w:rsidRDefault="005C2DDE">
            <w:pPr>
              <w:spacing w:line="276" w:lineRule="auto"/>
              <w:jc w:val="center"/>
              <w:rPr>
                <w:sz w:val="24"/>
                <w:szCs w:val="24"/>
              </w:rPr>
            </w:pPr>
          </w:p>
        </w:tc>
        <w:tc>
          <w:tcPr>
            <w:tcW w:w="1002" w:type="dxa"/>
            <w:vAlign w:val="center"/>
          </w:tcPr>
          <w:p w:rsidR="005C2DDE" w:rsidRDefault="005C2DDE">
            <w:pPr>
              <w:spacing w:line="276" w:lineRule="auto"/>
              <w:jc w:val="center"/>
              <w:rPr>
                <w:sz w:val="24"/>
                <w:szCs w:val="24"/>
              </w:rPr>
            </w:pPr>
          </w:p>
        </w:tc>
        <w:tc>
          <w:tcPr>
            <w:tcW w:w="1002" w:type="dxa"/>
            <w:vAlign w:val="center"/>
          </w:tcPr>
          <w:p w:rsidR="005C2DDE" w:rsidRDefault="005C2DDE">
            <w:pPr>
              <w:spacing w:line="276" w:lineRule="auto"/>
              <w:jc w:val="center"/>
              <w:rPr>
                <w:sz w:val="24"/>
                <w:szCs w:val="24"/>
              </w:rPr>
            </w:pPr>
          </w:p>
        </w:tc>
        <w:tc>
          <w:tcPr>
            <w:tcW w:w="1135" w:type="dxa"/>
            <w:vAlign w:val="center"/>
          </w:tcPr>
          <w:p w:rsidR="005C2DDE" w:rsidRDefault="005C2DDE">
            <w:pPr>
              <w:spacing w:line="276" w:lineRule="auto"/>
              <w:jc w:val="center"/>
              <w:rPr>
                <w:sz w:val="24"/>
                <w:szCs w:val="24"/>
              </w:rPr>
            </w:pPr>
            <w:r>
              <w:rPr>
                <w:sz w:val="24"/>
                <w:szCs w:val="24"/>
              </w:rPr>
              <w:t>5,60</w:t>
            </w:r>
          </w:p>
        </w:tc>
        <w:tc>
          <w:tcPr>
            <w:tcW w:w="1276" w:type="dxa"/>
            <w:shd w:val="clear" w:color="auto" w:fill="F2F2F2"/>
            <w:vAlign w:val="center"/>
          </w:tcPr>
          <w:p w:rsidR="005C2DDE" w:rsidRDefault="005C2DDE">
            <w:pPr>
              <w:spacing w:line="276" w:lineRule="auto"/>
              <w:jc w:val="center"/>
              <w:rPr>
                <w:b/>
                <w:sz w:val="24"/>
                <w:szCs w:val="24"/>
              </w:rPr>
            </w:pPr>
            <w:r>
              <w:rPr>
                <w:b/>
                <w:sz w:val="24"/>
                <w:szCs w:val="24"/>
              </w:rPr>
              <w:t>5,6</w:t>
            </w:r>
          </w:p>
        </w:tc>
      </w:tr>
      <w:tr w:rsidR="005C2DDE" w:rsidTr="005C2DDE">
        <w:trPr>
          <w:trHeight w:val="50"/>
          <w:jc w:val="center"/>
        </w:trPr>
        <w:tc>
          <w:tcPr>
            <w:tcW w:w="1219" w:type="dxa"/>
            <w:vMerge/>
            <w:shd w:val="clear" w:color="auto" w:fill="92D050"/>
            <w:vAlign w:val="center"/>
          </w:tcPr>
          <w:p w:rsidR="005C2DDE" w:rsidRDefault="005C2DDE">
            <w:pPr>
              <w:widowControl w:val="0"/>
              <w:pBdr>
                <w:top w:val="none" w:sz="0" w:space="0" w:color="000000"/>
                <w:left w:val="none" w:sz="0" w:space="0" w:color="000000"/>
                <w:bottom w:val="none" w:sz="0" w:space="0" w:color="000000"/>
                <w:right w:val="none" w:sz="0" w:space="0" w:color="000000"/>
                <w:between w:val="none" w:sz="0" w:space="0" w:color="000000"/>
              </w:pBdr>
              <w:spacing w:line="276" w:lineRule="auto"/>
              <w:rPr>
                <w:sz w:val="24"/>
                <w:szCs w:val="24"/>
              </w:rPr>
            </w:pPr>
          </w:p>
        </w:tc>
        <w:tc>
          <w:tcPr>
            <w:tcW w:w="253" w:type="dxa"/>
            <w:shd w:val="clear" w:color="auto" w:fill="00B050"/>
            <w:vAlign w:val="center"/>
          </w:tcPr>
          <w:p w:rsidR="005C2DDE" w:rsidRDefault="005C2DDE">
            <w:pPr>
              <w:spacing w:line="276" w:lineRule="auto"/>
              <w:jc w:val="center"/>
              <w:rPr>
                <w:b/>
                <w:color w:val="FFFFFF"/>
                <w:sz w:val="24"/>
                <w:szCs w:val="24"/>
              </w:rPr>
            </w:pPr>
            <w:r>
              <w:rPr>
                <w:b/>
                <w:color w:val="FFFFFF"/>
                <w:sz w:val="24"/>
                <w:szCs w:val="24"/>
              </w:rPr>
              <w:t>6</w:t>
            </w:r>
          </w:p>
        </w:tc>
        <w:tc>
          <w:tcPr>
            <w:tcW w:w="903" w:type="dxa"/>
            <w:vAlign w:val="center"/>
          </w:tcPr>
          <w:p w:rsidR="005C2DDE" w:rsidRDefault="005C2DDE">
            <w:pPr>
              <w:spacing w:line="276" w:lineRule="auto"/>
              <w:jc w:val="center"/>
              <w:rPr>
                <w:sz w:val="24"/>
                <w:szCs w:val="24"/>
              </w:rPr>
            </w:pPr>
            <w:r>
              <w:rPr>
                <w:sz w:val="24"/>
                <w:szCs w:val="24"/>
              </w:rPr>
              <w:t>4,50</w:t>
            </w:r>
          </w:p>
        </w:tc>
        <w:tc>
          <w:tcPr>
            <w:tcW w:w="1002" w:type="dxa"/>
            <w:vAlign w:val="center"/>
          </w:tcPr>
          <w:p w:rsidR="005C2DDE" w:rsidRDefault="005C2DDE">
            <w:pPr>
              <w:spacing w:line="276" w:lineRule="auto"/>
              <w:jc w:val="center"/>
              <w:rPr>
                <w:sz w:val="24"/>
                <w:szCs w:val="24"/>
              </w:rPr>
            </w:pPr>
            <w:r>
              <w:rPr>
                <w:sz w:val="24"/>
                <w:szCs w:val="24"/>
              </w:rPr>
              <w:t>5,85</w:t>
            </w:r>
          </w:p>
        </w:tc>
        <w:tc>
          <w:tcPr>
            <w:tcW w:w="1002" w:type="dxa"/>
            <w:vAlign w:val="center"/>
          </w:tcPr>
          <w:p w:rsidR="005C2DDE" w:rsidRDefault="005C2DDE">
            <w:pPr>
              <w:spacing w:line="276" w:lineRule="auto"/>
              <w:jc w:val="center"/>
              <w:rPr>
                <w:sz w:val="24"/>
                <w:szCs w:val="24"/>
              </w:rPr>
            </w:pPr>
            <w:r>
              <w:rPr>
                <w:sz w:val="24"/>
                <w:szCs w:val="24"/>
              </w:rPr>
              <w:t>3,00</w:t>
            </w:r>
          </w:p>
        </w:tc>
        <w:tc>
          <w:tcPr>
            <w:tcW w:w="1002" w:type="dxa"/>
            <w:vAlign w:val="center"/>
          </w:tcPr>
          <w:p w:rsidR="005C2DDE" w:rsidRDefault="005C2DDE">
            <w:pPr>
              <w:spacing w:line="276" w:lineRule="auto"/>
              <w:jc w:val="center"/>
              <w:rPr>
                <w:sz w:val="24"/>
                <w:szCs w:val="24"/>
              </w:rPr>
            </w:pPr>
            <w:r>
              <w:rPr>
                <w:sz w:val="24"/>
                <w:szCs w:val="24"/>
              </w:rPr>
              <w:t>8,65</w:t>
            </w:r>
          </w:p>
        </w:tc>
        <w:tc>
          <w:tcPr>
            <w:tcW w:w="1135" w:type="dxa"/>
            <w:vAlign w:val="center"/>
          </w:tcPr>
          <w:p w:rsidR="005C2DDE" w:rsidRDefault="005C2DDE">
            <w:pPr>
              <w:spacing w:line="276" w:lineRule="auto"/>
              <w:jc w:val="center"/>
              <w:rPr>
                <w:sz w:val="24"/>
                <w:szCs w:val="24"/>
              </w:rPr>
            </w:pPr>
          </w:p>
        </w:tc>
        <w:tc>
          <w:tcPr>
            <w:tcW w:w="1276" w:type="dxa"/>
            <w:shd w:val="clear" w:color="auto" w:fill="F2F2F2"/>
            <w:vAlign w:val="center"/>
          </w:tcPr>
          <w:p w:rsidR="005C2DDE" w:rsidRDefault="005C2DDE">
            <w:pPr>
              <w:spacing w:line="276" w:lineRule="auto"/>
              <w:jc w:val="center"/>
              <w:rPr>
                <w:b/>
                <w:sz w:val="24"/>
                <w:szCs w:val="24"/>
              </w:rPr>
            </w:pPr>
            <w:r>
              <w:rPr>
                <w:b/>
                <w:sz w:val="24"/>
                <w:szCs w:val="24"/>
              </w:rPr>
              <w:t>22</w:t>
            </w:r>
          </w:p>
        </w:tc>
      </w:tr>
      <w:tr w:rsidR="005C2DDE" w:rsidTr="005C2DDE">
        <w:trPr>
          <w:trHeight w:val="50"/>
          <w:jc w:val="center"/>
        </w:trPr>
        <w:tc>
          <w:tcPr>
            <w:tcW w:w="1472" w:type="dxa"/>
            <w:gridSpan w:val="2"/>
            <w:shd w:val="clear" w:color="auto" w:fill="00B050"/>
            <w:vAlign w:val="center"/>
          </w:tcPr>
          <w:p w:rsidR="005C2DDE" w:rsidRDefault="005C2DDE">
            <w:pPr>
              <w:spacing w:line="276" w:lineRule="auto"/>
              <w:jc w:val="center"/>
              <w:rPr>
                <w:sz w:val="24"/>
                <w:szCs w:val="24"/>
              </w:rPr>
            </w:pPr>
            <w:r>
              <w:rPr>
                <w:b/>
                <w:sz w:val="24"/>
                <w:szCs w:val="24"/>
              </w:rPr>
              <w:t>Итого баллов за критерий/модуль</w:t>
            </w:r>
          </w:p>
        </w:tc>
        <w:tc>
          <w:tcPr>
            <w:tcW w:w="903" w:type="dxa"/>
            <w:shd w:val="clear" w:color="auto" w:fill="F2F2F2"/>
            <w:vAlign w:val="center"/>
          </w:tcPr>
          <w:p w:rsidR="005C2DDE" w:rsidRDefault="005C2DDE">
            <w:pPr>
              <w:spacing w:line="276" w:lineRule="auto"/>
              <w:jc w:val="center"/>
              <w:rPr>
                <w:b/>
                <w:sz w:val="24"/>
                <w:szCs w:val="24"/>
              </w:rPr>
            </w:pPr>
            <w:r>
              <w:rPr>
                <w:b/>
                <w:sz w:val="24"/>
                <w:szCs w:val="24"/>
              </w:rPr>
              <w:t>17,75</w:t>
            </w:r>
          </w:p>
        </w:tc>
        <w:tc>
          <w:tcPr>
            <w:tcW w:w="1002" w:type="dxa"/>
            <w:shd w:val="clear" w:color="auto" w:fill="F2F2F2"/>
            <w:vAlign w:val="center"/>
          </w:tcPr>
          <w:p w:rsidR="005C2DDE" w:rsidRDefault="005C2DDE">
            <w:pPr>
              <w:spacing w:line="276" w:lineRule="auto"/>
              <w:jc w:val="center"/>
              <w:rPr>
                <w:b/>
                <w:sz w:val="24"/>
                <w:szCs w:val="24"/>
              </w:rPr>
            </w:pPr>
            <w:r>
              <w:rPr>
                <w:b/>
                <w:sz w:val="24"/>
                <w:szCs w:val="24"/>
              </w:rPr>
              <w:t>20,55</w:t>
            </w:r>
          </w:p>
        </w:tc>
        <w:tc>
          <w:tcPr>
            <w:tcW w:w="1002" w:type="dxa"/>
            <w:shd w:val="clear" w:color="auto" w:fill="F2F2F2"/>
            <w:vAlign w:val="center"/>
          </w:tcPr>
          <w:p w:rsidR="005C2DDE" w:rsidRDefault="005C2DDE">
            <w:pPr>
              <w:spacing w:line="276" w:lineRule="auto"/>
              <w:jc w:val="center"/>
              <w:rPr>
                <w:b/>
                <w:sz w:val="24"/>
                <w:szCs w:val="24"/>
              </w:rPr>
            </w:pPr>
            <w:r>
              <w:rPr>
                <w:b/>
                <w:sz w:val="24"/>
                <w:szCs w:val="24"/>
              </w:rPr>
              <w:t>14,50</w:t>
            </w:r>
          </w:p>
        </w:tc>
        <w:tc>
          <w:tcPr>
            <w:tcW w:w="1002" w:type="dxa"/>
            <w:shd w:val="clear" w:color="auto" w:fill="F2F2F2"/>
            <w:vAlign w:val="center"/>
          </w:tcPr>
          <w:p w:rsidR="005C2DDE" w:rsidRDefault="005C2DDE">
            <w:pPr>
              <w:spacing w:line="276" w:lineRule="auto"/>
              <w:jc w:val="center"/>
              <w:rPr>
                <w:b/>
                <w:sz w:val="24"/>
                <w:szCs w:val="24"/>
              </w:rPr>
            </w:pPr>
            <w:r>
              <w:rPr>
                <w:b/>
                <w:sz w:val="24"/>
                <w:szCs w:val="24"/>
              </w:rPr>
              <w:t>24,60</w:t>
            </w:r>
          </w:p>
        </w:tc>
        <w:tc>
          <w:tcPr>
            <w:tcW w:w="1135" w:type="dxa"/>
            <w:shd w:val="clear" w:color="auto" w:fill="F2F2F2"/>
            <w:vAlign w:val="center"/>
          </w:tcPr>
          <w:p w:rsidR="005C2DDE" w:rsidRDefault="005C2DDE">
            <w:pPr>
              <w:spacing w:line="276" w:lineRule="auto"/>
              <w:jc w:val="center"/>
              <w:rPr>
                <w:b/>
                <w:sz w:val="24"/>
                <w:szCs w:val="24"/>
              </w:rPr>
            </w:pPr>
            <w:r>
              <w:rPr>
                <w:b/>
                <w:sz w:val="24"/>
                <w:szCs w:val="24"/>
              </w:rPr>
              <w:t>7,40</w:t>
            </w:r>
          </w:p>
        </w:tc>
        <w:tc>
          <w:tcPr>
            <w:tcW w:w="1276" w:type="dxa"/>
            <w:shd w:val="clear" w:color="auto" w:fill="F2F2F2"/>
            <w:vAlign w:val="center"/>
          </w:tcPr>
          <w:p w:rsidR="005C2DDE" w:rsidRDefault="005C2DDE">
            <w:pPr>
              <w:spacing w:line="276" w:lineRule="auto"/>
              <w:jc w:val="center"/>
              <w:rPr>
                <w:b/>
                <w:sz w:val="24"/>
                <w:szCs w:val="24"/>
              </w:rPr>
            </w:pPr>
            <w:r>
              <w:rPr>
                <w:b/>
                <w:sz w:val="24"/>
                <w:szCs w:val="24"/>
              </w:rPr>
              <w:t>84,8</w:t>
            </w:r>
          </w:p>
        </w:tc>
      </w:tr>
    </w:tbl>
    <w:p w:rsidR="005E79D3" w:rsidRDefault="005E79D3">
      <w:pPr>
        <w:spacing w:after="0" w:line="276" w:lineRule="auto"/>
        <w:jc w:val="both"/>
        <w:rPr>
          <w:rFonts w:ascii="Times New Roman" w:eastAsia="Times New Roman" w:hAnsi="Times New Roman" w:cs="Times New Roman"/>
          <w:sz w:val="28"/>
          <w:szCs w:val="28"/>
        </w:rPr>
      </w:pPr>
    </w:p>
    <w:p w:rsidR="005E79D3" w:rsidRDefault="005E79D3">
      <w:pPr>
        <w:keepNext/>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rPr>
          <w:rFonts w:ascii="Times New Roman" w:eastAsia="Times New Roman" w:hAnsi="Times New Roman" w:cs="Times New Roman"/>
          <w:b/>
          <w:color w:val="000000"/>
          <w:sz w:val="28"/>
          <w:szCs w:val="28"/>
        </w:rPr>
      </w:pPr>
    </w:p>
    <w:p w:rsidR="005E79D3" w:rsidRDefault="0087767C">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center"/>
        <w:rPr>
          <w:rFonts w:ascii="Times New Roman" w:hAnsi="Times New Roman"/>
          <w:szCs w:val="28"/>
        </w:rPr>
      </w:pPr>
      <w:bookmarkStart w:id="6" w:name="_Toc126404547"/>
      <w:r>
        <w:rPr>
          <w:rFonts w:ascii="Times New Roman" w:hAnsi="Times New Roman"/>
          <w:szCs w:val="28"/>
        </w:rPr>
        <w:t>1.4. СПЕЦИФИКАЦИЯ ОЦЕНКИ КОМПЕТЕНЦИИ</w:t>
      </w:r>
      <w:bookmarkEnd w:id="6"/>
    </w:p>
    <w:p w:rsidR="005E79D3" w:rsidRDefault="0087767C">
      <w:pPr>
        <w:spacing w:after="0" w:line="276"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Оценка Конкурсного задания будет основываться на критериях, указанных в таблице №3:</w:t>
      </w:r>
    </w:p>
    <w:p w:rsidR="005E79D3" w:rsidRDefault="0087767C">
      <w:pPr>
        <w:spacing w:after="0" w:line="276" w:lineRule="auto"/>
        <w:ind w:firstLine="709"/>
        <w:jc w:val="right"/>
        <w:rPr>
          <w:rFonts w:ascii="Times New Roman" w:eastAsia="Times New Roman" w:hAnsi="Times New Roman" w:cs="Times New Roman"/>
          <w:i/>
          <w:sz w:val="28"/>
          <w:szCs w:val="28"/>
        </w:rPr>
      </w:pPr>
      <w:r>
        <w:rPr>
          <w:rFonts w:ascii="Times New Roman" w:eastAsia="Times New Roman" w:hAnsi="Times New Roman" w:cs="Times New Roman"/>
          <w:i/>
          <w:sz w:val="28"/>
          <w:szCs w:val="28"/>
        </w:rPr>
        <w:t>Таблица №3</w:t>
      </w:r>
    </w:p>
    <w:p w:rsidR="005E79D3" w:rsidRDefault="0087767C">
      <w:pPr>
        <w:spacing w:after="0" w:line="276" w:lineRule="auto"/>
        <w:ind w:firstLine="709"/>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Оценка конкурсного задания</w:t>
      </w:r>
    </w:p>
    <w:tbl>
      <w:tblPr>
        <w:tblStyle w:val="StGen4"/>
        <w:tblW w:w="96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43"/>
        <w:gridCol w:w="6540"/>
        <w:gridCol w:w="2546"/>
      </w:tblGrid>
      <w:tr w:rsidR="005E79D3">
        <w:tc>
          <w:tcPr>
            <w:tcW w:w="7083" w:type="dxa"/>
            <w:gridSpan w:val="2"/>
            <w:shd w:val="clear" w:color="auto" w:fill="92D050"/>
          </w:tcPr>
          <w:p w:rsidR="005E79D3" w:rsidRDefault="0087767C">
            <w:pPr>
              <w:spacing w:line="276" w:lineRule="auto"/>
              <w:jc w:val="center"/>
              <w:rPr>
                <w:b/>
                <w:sz w:val="24"/>
                <w:szCs w:val="24"/>
              </w:rPr>
            </w:pPr>
            <w:r>
              <w:rPr>
                <w:b/>
                <w:sz w:val="24"/>
                <w:szCs w:val="24"/>
              </w:rPr>
              <w:t>Критерий</w:t>
            </w:r>
          </w:p>
        </w:tc>
        <w:tc>
          <w:tcPr>
            <w:tcW w:w="2546" w:type="dxa"/>
            <w:shd w:val="clear" w:color="auto" w:fill="92D050"/>
          </w:tcPr>
          <w:p w:rsidR="005E79D3" w:rsidRDefault="0087767C">
            <w:pPr>
              <w:spacing w:line="276" w:lineRule="auto"/>
              <w:jc w:val="center"/>
              <w:rPr>
                <w:b/>
                <w:sz w:val="24"/>
                <w:szCs w:val="24"/>
              </w:rPr>
            </w:pPr>
            <w:r>
              <w:rPr>
                <w:b/>
                <w:sz w:val="24"/>
                <w:szCs w:val="24"/>
              </w:rPr>
              <w:t>Методика проверки навыков в критерии</w:t>
            </w:r>
          </w:p>
        </w:tc>
      </w:tr>
      <w:tr w:rsidR="005E79D3">
        <w:tc>
          <w:tcPr>
            <w:tcW w:w="543" w:type="dxa"/>
            <w:shd w:val="clear" w:color="auto" w:fill="00B050"/>
          </w:tcPr>
          <w:p w:rsidR="005E79D3" w:rsidRDefault="0087767C">
            <w:pPr>
              <w:spacing w:line="276" w:lineRule="auto"/>
              <w:jc w:val="both"/>
              <w:rPr>
                <w:b/>
                <w:color w:val="FFFFFF"/>
                <w:sz w:val="24"/>
                <w:szCs w:val="24"/>
              </w:rPr>
            </w:pPr>
            <w:r>
              <w:rPr>
                <w:b/>
                <w:color w:val="FFFFFF"/>
                <w:sz w:val="24"/>
                <w:szCs w:val="24"/>
              </w:rPr>
              <w:t>А</w:t>
            </w:r>
          </w:p>
        </w:tc>
        <w:tc>
          <w:tcPr>
            <w:tcW w:w="6540" w:type="dxa"/>
            <w:shd w:val="clear" w:color="auto" w:fill="92D050"/>
          </w:tcPr>
          <w:p w:rsidR="005E79D3" w:rsidRDefault="0087767C">
            <w:pPr>
              <w:spacing w:line="276" w:lineRule="auto"/>
              <w:jc w:val="both"/>
              <w:rPr>
                <w:sz w:val="24"/>
                <w:szCs w:val="24"/>
              </w:rPr>
            </w:pPr>
            <w:r>
              <w:rPr>
                <w:b/>
                <w:sz w:val="24"/>
                <w:szCs w:val="24"/>
              </w:rPr>
              <w:t>Контрольные образцы 111 из  углеродистой, конструкционной стали</w:t>
            </w:r>
          </w:p>
        </w:tc>
        <w:tc>
          <w:tcPr>
            <w:tcW w:w="2546" w:type="dxa"/>
            <w:shd w:val="clear" w:color="auto" w:fill="auto"/>
          </w:tcPr>
          <w:p w:rsidR="005E79D3" w:rsidRDefault="0087767C">
            <w:pPr>
              <w:spacing w:line="276" w:lineRule="auto"/>
              <w:jc w:val="both"/>
              <w:rPr>
                <w:sz w:val="24"/>
                <w:szCs w:val="24"/>
              </w:rPr>
            </w:pPr>
            <w:r>
              <w:rPr>
                <w:sz w:val="24"/>
                <w:szCs w:val="24"/>
              </w:rPr>
              <w:t>ВИК, РК</w:t>
            </w:r>
          </w:p>
        </w:tc>
      </w:tr>
      <w:tr w:rsidR="005E79D3">
        <w:tc>
          <w:tcPr>
            <w:tcW w:w="543" w:type="dxa"/>
            <w:shd w:val="clear" w:color="auto" w:fill="00B050"/>
          </w:tcPr>
          <w:p w:rsidR="005E79D3" w:rsidRDefault="0087767C">
            <w:pPr>
              <w:spacing w:line="276" w:lineRule="auto"/>
              <w:jc w:val="both"/>
              <w:rPr>
                <w:b/>
                <w:color w:val="FFFFFF"/>
                <w:sz w:val="24"/>
                <w:szCs w:val="24"/>
              </w:rPr>
            </w:pPr>
            <w:r>
              <w:rPr>
                <w:b/>
                <w:color w:val="FFFFFF"/>
                <w:sz w:val="24"/>
                <w:szCs w:val="24"/>
              </w:rPr>
              <w:t>Б</w:t>
            </w:r>
          </w:p>
        </w:tc>
        <w:tc>
          <w:tcPr>
            <w:tcW w:w="6540" w:type="dxa"/>
            <w:shd w:val="clear" w:color="auto" w:fill="92D050"/>
          </w:tcPr>
          <w:p w:rsidR="005E79D3" w:rsidRDefault="0087767C">
            <w:pPr>
              <w:spacing w:line="276" w:lineRule="auto"/>
              <w:jc w:val="both"/>
              <w:rPr>
                <w:sz w:val="24"/>
                <w:szCs w:val="24"/>
              </w:rPr>
            </w:pPr>
            <w:r>
              <w:rPr>
                <w:b/>
                <w:sz w:val="24"/>
                <w:szCs w:val="24"/>
              </w:rPr>
              <w:t>Конструкция 111 из углеродистой, конструкционной стали</w:t>
            </w:r>
          </w:p>
        </w:tc>
        <w:tc>
          <w:tcPr>
            <w:tcW w:w="2546" w:type="dxa"/>
            <w:shd w:val="clear" w:color="auto" w:fill="auto"/>
          </w:tcPr>
          <w:p w:rsidR="005E79D3" w:rsidRDefault="0087767C">
            <w:pPr>
              <w:spacing w:line="276" w:lineRule="auto"/>
              <w:jc w:val="both"/>
              <w:rPr>
                <w:sz w:val="24"/>
                <w:szCs w:val="24"/>
              </w:rPr>
            </w:pPr>
            <w:r>
              <w:rPr>
                <w:sz w:val="24"/>
                <w:szCs w:val="24"/>
              </w:rPr>
              <w:t>ВИК, ГИ</w:t>
            </w:r>
          </w:p>
        </w:tc>
      </w:tr>
      <w:tr w:rsidR="005E79D3">
        <w:tc>
          <w:tcPr>
            <w:tcW w:w="543" w:type="dxa"/>
            <w:shd w:val="clear" w:color="auto" w:fill="00B050"/>
          </w:tcPr>
          <w:p w:rsidR="005E79D3" w:rsidRDefault="0087767C">
            <w:pPr>
              <w:spacing w:line="276" w:lineRule="auto"/>
              <w:jc w:val="both"/>
              <w:rPr>
                <w:b/>
                <w:color w:val="FFFFFF"/>
                <w:sz w:val="24"/>
                <w:szCs w:val="24"/>
              </w:rPr>
            </w:pPr>
            <w:r>
              <w:rPr>
                <w:b/>
                <w:color w:val="FFFFFF"/>
                <w:sz w:val="24"/>
                <w:szCs w:val="24"/>
              </w:rPr>
              <w:t>В</w:t>
            </w:r>
          </w:p>
        </w:tc>
        <w:tc>
          <w:tcPr>
            <w:tcW w:w="6540" w:type="dxa"/>
            <w:shd w:val="clear" w:color="auto" w:fill="92D050"/>
          </w:tcPr>
          <w:p w:rsidR="005E79D3" w:rsidRDefault="0087767C">
            <w:pPr>
              <w:spacing w:line="276" w:lineRule="auto"/>
              <w:jc w:val="both"/>
              <w:rPr>
                <w:sz w:val="24"/>
                <w:szCs w:val="24"/>
              </w:rPr>
            </w:pPr>
            <w:r>
              <w:rPr>
                <w:b/>
                <w:sz w:val="24"/>
                <w:szCs w:val="24"/>
              </w:rPr>
              <w:t>Контрольные образцы 135 из углеродистой, конструкционной стали</w:t>
            </w:r>
          </w:p>
        </w:tc>
        <w:tc>
          <w:tcPr>
            <w:tcW w:w="2546" w:type="dxa"/>
            <w:shd w:val="clear" w:color="auto" w:fill="auto"/>
          </w:tcPr>
          <w:p w:rsidR="005E79D3" w:rsidRDefault="0087767C">
            <w:pPr>
              <w:spacing w:line="276" w:lineRule="auto"/>
              <w:jc w:val="both"/>
              <w:rPr>
                <w:sz w:val="24"/>
                <w:szCs w:val="24"/>
              </w:rPr>
            </w:pPr>
            <w:r>
              <w:rPr>
                <w:sz w:val="24"/>
                <w:szCs w:val="24"/>
              </w:rPr>
              <w:t>ВИК, РК</w:t>
            </w:r>
          </w:p>
        </w:tc>
      </w:tr>
      <w:tr w:rsidR="005E79D3">
        <w:tc>
          <w:tcPr>
            <w:tcW w:w="543" w:type="dxa"/>
            <w:shd w:val="clear" w:color="auto" w:fill="00B050"/>
          </w:tcPr>
          <w:p w:rsidR="005E79D3" w:rsidRDefault="0087767C">
            <w:pPr>
              <w:spacing w:line="276" w:lineRule="auto"/>
              <w:jc w:val="both"/>
              <w:rPr>
                <w:b/>
                <w:color w:val="FFFFFF"/>
                <w:sz w:val="24"/>
                <w:szCs w:val="24"/>
              </w:rPr>
            </w:pPr>
            <w:r>
              <w:rPr>
                <w:b/>
                <w:color w:val="FFFFFF"/>
                <w:sz w:val="24"/>
                <w:szCs w:val="24"/>
              </w:rPr>
              <w:t>Г</w:t>
            </w:r>
          </w:p>
        </w:tc>
        <w:tc>
          <w:tcPr>
            <w:tcW w:w="6540" w:type="dxa"/>
            <w:shd w:val="clear" w:color="auto" w:fill="92D050"/>
          </w:tcPr>
          <w:p w:rsidR="005E79D3" w:rsidRDefault="0087767C">
            <w:pPr>
              <w:spacing w:line="276" w:lineRule="auto"/>
              <w:jc w:val="both"/>
              <w:rPr>
                <w:sz w:val="24"/>
                <w:szCs w:val="24"/>
              </w:rPr>
            </w:pPr>
            <w:r>
              <w:rPr>
                <w:b/>
                <w:sz w:val="24"/>
                <w:szCs w:val="24"/>
              </w:rPr>
              <w:t>Конструкция 135 из углеродистой, конструкционной стали</w:t>
            </w:r>
          </w:p>
        </w:tc>
        <w:tc>
          <w:tcPr>
            <w:tcW w:w="2546" w:type="dxa"/>
            <w:shd w:val="clear" w:color="auto" w:fill="auto"/>
          </w:tcPr>
          <w:p w:rsidR="005E79D3" w:rsidRDefault="0087767C">
            <w:pPr>
              <w:spacing w:line="276" w:lineRule="auto"/>
              <w:jc w:val="both"/>
              <w:rPr>
                <w:sz w:val="24"/>
                <w:szCs w:val="24"/>
              </w:rPr>
            </w:pPr>
            <w:r>
              <w:rPr>
                <w:sz w:val="24"/>
                <w:szCs w:val="24"/>
              </w:rPr>
              <w:t>ВИК, ГИ</w:t>
            </w:r>
          </w:p>
        </w:tc>
      </w:tr>
      <w:tr w:rsidR="005E79D3">
        <w:tc>
          <w:tcPr>
            <w:tcW w:w="543" w:type="dxa"/>
            <w:shd w:val="clear" w:color="auto" w:fill="00B050"/>
          </w:tcPr>
          <w:p w:rsidR="005E79D3" w:rsidRDefault="0087767C">
            <w:pPr>
              <w:spacing w:line="276" w:lineRule="auto"/>
              <w:jc w:val="both"/>
              <w:rPr>
                <w:b/>
                <w:color w:val="FFFFFF"/>
                <w:sz w:val="24"/>
                <w:szCs w:val="24"/>
              </w:rPr>
            </w:pPr>
            <w:r>
              <w:rPr>
                <w:b/>
                <w:color w:val="FFFFFF"/>
                <w:sz w:val="24"/>
                <w:szCs w:val="24"/>
              </w:rPr>
              <w:t>Д</w:t>
            </w:r>
          </w:p>
        </w:tc>
        <w:tc>
          <w:tcPr>
            <w:tcW w:w="6540" w:type="dxa"/>
            <w:shd w:val="clear" w:color="auto" w:fill="92D050"/>
          </w:tcPr>
          <w:p w:rsidR="005E79D3" w:rsidRDefault="0087767C">
            <w:pPr>
              <w:spacing w:line="276" w:lineRule="auto"/>
              <w:jc w:val="both"/>
              <w:rPr>
                <w:sz w:val="24"/>
                <w:szCs w:val="24"/>
              </w:rPr>
            </w:pPr>
            <w:r>
              <w:rPr>
                <w:b/>
                <w:sz w:val="24"/>
                <w:szCs w:val="24"/>
              </w:rPr>
              <w:t>Контрольные образцы РАД из алюминия и его сплавов</w:t>
            </w:r>
          </w:p>
        </w:tc>
        <w:tc>
          <w:tcPr>
            <w:tcW w:w="2546" w:type="dxa"/>
            <w:shd w:val="clear" w:color="auto" w:fill="auto"/>
          </w:tcPr>
          <w:p w:rsidR="005E79D3" w:rsidRDefault="0087767C">
            <w:pPr>
              <w:spacing w:line="276" w:lineRule="auto"/>
              <w:jc w:val="both"/>
              <w:rPr>
                <w:sz w:val="24"/>
                <w:szCs w:val="24"/>
              </w:rPr>
            </w:pPr>
            <w:r>
              <w:rPr>
                <w:sz w:val="24"/>
                <w:szCs w:val="24"/>
              </w:rPr>
              <w:t>ВИК</w:t>
            </w:r>
          </w:p>
        </w:tc>
      </w:tr>
    </w:tbl>
    <w:p w:rsidR="005E79D3" w:rsidRDefault="005E79D3">
      <w:pPr>
        <w:spacing w:after="0" w:line="276" w:lineRule="auto"/>
        <w:ind w:firstLine="709"/>
        <w:jc w:val="both"/>
        <w:rPr>
          <w:rFonts w:ascii="Times New Roman" w:eastAsia="Times New Roman" w:hAnsi="Times New Roman" w:cs="Times New Roman"/>
          <w:sz w:val="28"/>
          <w:szCs w:val="28"/>
        </w:rPr>
      </w:pPr>
    </w:p>
    <w:p w:rsidR="005E79D3" w:rsidRPr="00071409" w:rsidRDefault="0087767C">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center"/>
        <w:rPr>
          <w:rFonts w:ascii="Times New Roman" w:hAnsi="Times New Roman"/>
          <w:szCs w:val="28"/>
          <w:lang w:val="ru-RU"/>
        </w:rPr>
      </w:pPr>
      <w:bookmarkStart w:id="7" w:name="_Toc126404548"/>
      <w:r w:rsidRPr="00071409">
        <w:rPr>
          <w:rFonts w:ascii="Times New Roman" w:hAnsi="Times New Roman"/>
          <w:szCs w:val="28"/>
          <w:lang w:val="ru-RU"/>
        </w:rPr>
        <w:t>1.5. КОНКУРСНОЕ ЗАДАНИЕ</w:t>
      </w:r>
      <w:bookmarkEnd w:id="7"/>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Общая продолжительность Конкурсного задания</w:t>
      </w:r>
      <w:r>
        <w:rPr>
          <w:rFonts w:ascii="Times New Roman" w:eastAsia="Times New Roman" w:hAnsi="Times New Roman" w:cs="Times New Roman"/>
          <w:color w:val="000000"/>
          <w:sz w:val="28"/>
          <w:szCs w:val="28"/>
          <w:vertAlign w:val="superscript"/>
        </w:rPr>
        <w:footnoteReference w:id="1"/>
      </w:r>
      <w:r>
        <w:rPr>
          <w:rFonts w:ascii="Times New Roman" w:eastAsia="Times New Roman" w:hAnsi="Times New Roman" w:cs="Times New Roman"/>
          <w:color w:val="000000"/>
          <w:sz w:val="28"/>
          <w:szCs w:val="28"/>
        </w:rPr>
        <w:t xml:space="preserve">: </w:t>
      </w:r>
      <w:r w:rsidR="00071409">
        <w:rPr>
          <w:rFonts w:ascii="Times New Roman" w:eastAsia="Times New Roman" w:hAnsi="Times New Roman" w:cs="Times New Roman"/>
          <w:color w:val="000000"/>
          <w:sz w:val="28"/>
          <w:szCs w:val="28"/>
        </w:rPr>
        <w:t>13,5</w:t>
      </w:r>
      <w:r>
        <w:rPr>
          <w:rFonts w:ascii="Times New Roman" w:eastAsia="Times New Roman" w:hAnsi="Times New Roman" w:cs="Times New Roman"/>
          <w:color w:val="000000"/>
          <w:sz w:val="28"/>
          <w:szCs w:val="28"/>
        </w:rPr>
        <w:t xml:space="preserve"> часов.</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Количество конкурсных дней: 3 дня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9"/>
        <w:jc w:val="both"/>
        <w:rPr>
          <w:rFonts w:ascii="Times New Roman" w:eastAsia="Times New Roman" w:hAnsi="Times New Roman" w:cs="Times New Roman"/>
          <w:sz w:val="28"/>
          <w:szCs w:val="28"/>
          <w:highlight w:val="yellow"/>
        </w:rPr>
      </w:pPr>
      <w:r>
        <w:rPr>
          <w:rFonts w:ascii="Times New Roman" w:eastAsia="Times New Roman" w:hAnsi="Times New Roman" w:cs="Times New Roman"/>
          <w:sz w:val="28"/>
          <w:szCs w:val="28"/>
        </w:rPr>
        <w:t>Вне зависимости от количества модулей, КЗ должно включать оценку по каждому из разделов требований компетенции.</w:t>
      </w:r>
    </w:p>
    <w:p w:rsidR="005E79D3" w:rsidRDefault="0087767C">
      <w:pPr>
        <w:spacing w:after="0" w:line="276"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Оценка знаний участника должна проводиться через практическое выполнение Конкурсного задания. В дополнение могут учитываться требования работодателей для проверки теоретических знаний / оценки квалификации.</w:t>
      </w:r>
    </w:p>
    <w:p w:rsidR="005E79D3" w:rsidRDefault="005E79D3">
      <w:pPr>
        <w:spacing w:after="0" w:line="276" w:lineRule="auto"/>
        <w:ind w:firstLine="709"/>
        <w:jc w:val="both"/>
        <w:rPr>
          <w:rFonts w:ascii="Times New Roman" w:eastAsia="Times New Roman" w:hAnsi="Times New Roman" w:cs="Times New Roman"/>
          <w:sz w:val="28"/>
          <w:szCs w:val="28"/>
        </w:rPr>
      </w:pPr>
    </w:p>
    <w:p w:rsidR="005E79D3" w:rsidRDefault="0087767C">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center"/>
        <w:rPr>
          <w:rFonts w:ascii="Times New Roman" w:hAnsi="Times New Roman"/>
          <w:szCs w:val="28"/>
          <w:lang w:val="ru-RU"/>
        </w:rPr>
      </w:pPr>
      <w:bookmarkStart w:id="8" w:name="_Toc126404549"/>
      <w:r>
        <w:rPr>
          <w:rFonts w:ascii="Times New Roman" w:hAnsi="Times New Roman"/>
          <w:szCs w:val="28"/>
          <w:lang w:val="ru-RU"/>
        </w:rPr>
        <w:t xml:space="preserve">1.5.1. </w:t>
      </w:r>
      <w:hyperlink r:id="rId10" w:anchor="gid=2039688519" w:tooltip="https://docs.google.com/spreadsheets/d/1Gpolrfr1qrxa_V-8tAiZjMe4Nk4S6SPp/edit#gid=2039688519" w:history="1">
        <w:r>
          <w:rPr>
            <w:rFonts w:ascii="Times New Roman" w:hAnsi="Times New Roman"/>
            <w:szCs w:val="28"/>
            <w:lang w:val="ru-RU"/>
          </w:rPr>
          <w:t>Разработка/выбор конкурсного задания</w:t>
        </w:r>
        <w:bookmarkEnd w:id="8"/>
      </w:hyperlink>
    </w:p>
    <w:p w:rsidR="005E79D3" w:rsidRDefault="0087767C">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both"/>
        <w:rPr>
          <w:rFonts w:ascii="Times New Roman" w:hAnsi="Times New Roman"/>
          <w:szCs w:val="28"/>
          <w:lang w:val="ru-RU"/>
        </w:rPr>
      </w:pPr>
      <w:bookmarkStart w:id="9" w:name="_heading=h.ui8vl81s7mhi"/>
      <w:bookmarkStart w:id="10" w:name="_Toc126404550"/>
      <w:bookmarkEnd w:id="9"/>
      <w:r>
        <w:rPr>
          <w:rFonts w:ascii="Times New Roman" w:hAnsi="Times New Roman"/>
          <w:szCs w:val="28"/>
          <w:lang w:val="ru-RU"/>
        </w:rPr>
        <w:t xml:space="preserve">Конкурсное задание состоит из </w:t>
      </w:r>
      <w:r w:rsidR="005805F2">
        <w:rPr>
          <w:rFonts w:ascii="Times New Roman" w:hAnsi="Times New Roman"/>
          <w:szCs w:val="28"/>
          <w:lang w:val="ru-RU"/>
        </w:rPr>
        <w:t>пяти</w:t>
      </w:r>
      <w:r>
        <w:rPr>
          <w:rFonts w:ascii="Times New Roman" w:hAnsi="Times New Roman"/>
          <w:szCs w:val="28"/>
          <w:lang w:val="ru-RU"/>
        </w:rPr>
        <w:t xml:space="preserve"> модулей, включает обязательную к выполнению часть (инвариант) – модуль А, модуль Б, модуль В, модуль Г и вариативную часть </w:t>
      </w:r>
      <w:r w:rsidR="00071409">
        <w:rPr>
          <w:rFonts w:ascii="Times New Roman" w:hAnsi="Times New Roman"/>
          <w:szCs w:val="28"/>
          <w:lang w:val="ru-RU"/>
        </w:rPr>
        <w:t xml:space="preserve">– модуль Д. </w:t>
      </w:r>
      <w:r>
        <w:rPr>
          <w:rFonts w:ascii="Times New Roman" w:hAnsi="Times New Roman"/>
          <w:szCs w:val="28"/>
          <w:lang w:val="ru-RU"/>
        </w:rPr>
        <w:t xml:space="preserve">Общее количество баллов конкурсного задания составляет </w:t>
      </w:r>
      <w:r w:rsidR="00071409">
        <w:rPr>
          <w:rFonts w:ascii="Times New Roman" w:hAnsi="Times New Roman"/>
          <w:szCs w:val="28"/>
          <w:lang w:val="ru-RU"/>
        </w:rPr>
        <w:t>84,8</w:t>
      </w:r>
      <w:r>
        <w:rPr>
          <w:rFonts w:ascii="Times New Roman" w:hAnsi="Times New Roman"/>
          <w:szCs w:val="28"/>
          <w:lang w:val="ru-RU"/>
        </w:rPr>
        <w:t>.</w:t>
      </w:r>
      <w:bookmarkEnd w:id="10"/>
    </w:p>
    <w:p w:rsidR="005E79D3" w:rsidRDefault="0087767C">
      <w:pP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Обязательная к выполнению часть (инвариант) выполняется всеми регионами без исключения на всех уровнях чемпионатов (РЧ, Отборочные соревнования, ФНЧ).</w:t>
      </w:r>
    </w:p>
    <w:p w:rsidR="005E79D3" w:rsidRDefault="0087767C">
      <w:pP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Количество модулей из вариативной части, выбирается регионом самостоятельно (для РЧ) в зависимости </w:t>
      </w:r>
      <w:proofErr w:type="gramStart"/>
      <w:r>
        <w:rPr>
          <w:rFonts w:ascii="Times New Roman" w:eastAsia="Times New Roman" w:hAnsi="Times New Roman" w:cs="Times New Roman"/>
          <w:sz w:val="28"/>
          <w:szCs w:val="28"/>
        </w:rPr>
        <w:t>от  потребностей</w:t>
      </w:r>
      <w:proofErr w:type="gramEnd"/>
      <w:r>
        <w:rPr>
          <w:rFonts w:ascii="Times New Roman" w:eastAsia="Times New Roman" w:hAnsi="Times New Roman" w:cs="Times New Roman"/>
          <w:sz w:val="28"/>
          <w:szCs w:val="28"/>
        </w:rPr>
        <w:t xml:space="preserve"> работодателей региона в соответствующих специалистах. В случае если ни один из модулей вариативной части не подходит под запрос работодателя конкретного региона, то вариативный(е) модуль(и) формируется регионом самостоятельно под запрос работодателя. При этом, время на выполнение каждого модуля(ей) и количество баллов в критериях оценки по аспектам не меняются.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Если какой либо </w:t>
      </w:r>
      <w:proofErr w:type="gramStart"/>
      <w:r>
        <w:rPr>
          <w:rFonts w:ascii="Times New Roman" w:eastAsia="Times New Roman" w:hAnsi="Times New Roman" w:cs="Times New Roman"/>
          <w:sz w:val="28"/>
          <w:szCs w:val="28"/>
        </w:rPr>
        <w:t>модуль  вариативной</w:t>
      </w:r>
      <w:proofErr w:type="gramEnd"/>
      <w:r>
        <w:rPr>
          <w:rFonts w:ascii="Times New Roman" w:eastAsia="Times New Roman" w:hAnsi="Times New Roman" w:cs="Times New Roman"/>
          <w:sz w:val="28"/>
          <w:szCs w:val="28"/>
        </w:rPr>
        <w:t xml:space="preserve"> части не выполняется, то время, отведенное на выполнение данного модуля не перераспределяется и участники получают за этот модуль 0 баллов.</w:t>
      </w:r>
    </w:p>
    <w:p w:rsidR="005E79D3" w:rsidRDefault="005E79D3">
      <w:pPr>
        <w:spacing w:after="0" w:line="276" w:lineRule="auto"/>
        <w:ind w:firstLine="851"/>
        <w:jc w:val="both"/>
        <w:rPr>
          <w:rFonts w:ascii="Times New Roman" w:eastAsia="Times New Roman" w:hAnsi="Times New Roman" w:cs="Times New Roman"/>
          <w:sz w:val="28"/>
          <w:szCs w:val="28"/>
        </w:rPr>
      </w:pPr>
    </w:p>
    <w:p w:rsidR="005E79D3" w:rsidRDefault="0087767C">
      <w:pPr>
        <w:spacing w:after="0" w:line="276" w:lineRule="auto"/>
        <w:ind w:firstLine="851"/>
        <w:jc w:val="right"/>
        <w:rPr>
          <w:rFonts w:ascii="Times New Roman" w:eastAsia="Times New Roman" w:hAnsi="Times New Roman" w:cs="Times New Roman"/>
          <w:i/>
          <w:sz w:val="28"/>
          <w:szCs w:val="28"/>
        </w:rPr>
      </w:pPr>
      <w:r>
        <w:rPr>
          <w:rFonts w:ascii="Times New Roman" w:eastAsia="Times New Roman" w:hAnsi="Times New Roman" w:cs="Times New Roman"/>
          <w:i/>
          <w:sz w:val="28"/>
          <w:szCs w:val="28"/>
        </w:rPr>
        <w:t>Таблица №4</w:t>
      </w:r>
    </w:p>
    <w:p w:rsidR="005E79D3" w:rsidRDefault="009B749A">
      <w:pPr>
        <w:spacing w:after="0" w:line="276" w:lineRule="auto"/>
        <w:ind w:firstLine="851"/>
        <w:jc w:val="center"/>
        <w:rPr>
          <w:rFonts w:ascii="Times New Roman" w:eastAsia="Times New Roman" w:hAnsi="Times New Roman" w:cs="Times New Roman"/>
          <w:b/>
          <w:sz w:val="28"/>
          <w:szCs w:val="28"/>
        </w:rPr>
      </w:pPr>
      <w:hyperlink r:id="rId11" w:tooltip="https://disk.yandex.ru/edit/disk/disk%2F%D0%A7%D0%95%D0%9C%D0%9F%D0%98%D0%9E%D0%9D%D0%90%D0%A2%D0%AB %D0%9F%D0%A0%D0%9E%D0%A4.%D0%9C%D0%90%D0%A1%D0%A2%D0%95%D0%A0%D0%A1%D0%A2%D0%92%D0%90 %D0%98%D0%A0%D0%9F%D0%9E%2F%D0%9C%D0%B0%D1%82%D1%80%D0%B8%D1%86%D0%B0.xls" w:history="1">
        <w:r w:rsidR="0087767C">
          <w:rPr>
            <w:rStyle w:val="af8"/>
            <w:rFonts w:ascii="Times New Roman" w:eastAsia="Times New Roman" w:hAnsi="Times New Roman" w:cs="Times New Roman"/>
            <w:b/>
            <w:sz w:val="28"/>
            <w:szCs w:val="28"/>
          </w:rPr>
          <w:t>Матрица конкурсного задания</w:t>
        </w:r>
      </w:hyperlink>
    </w:p>
    <w:tbl>
      <w:tblPr>
        <w:tblStyle w:val="StGen5"/>
        <w:tblW w:w="96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2"/>
        <w:gridCol w:w="1408"/>
        <w:gridCol w:w="1859"/>
        <w:gridCol w:w="1155"/>
        <w:gridCol w:w="2304"/>
        <w:gridCol w:w="642"/>
        <w:gridCol w:w="639"/>
      </w:tblGrid>
      <w:tr w:rsidR="005E79D3">
        <w:trPr>
          <w:trHeight w:val="1125"/>
        </w:trPr>
        <w:tc>
          <w:tcPr>
            <w:tcW w:w="1622" w:type="dxa"/>
            <w:vAlign w:val="center"/>
          </w:tcPr>
          <w:p w:rsidR="005E79D3" w:rsidRDefault="0087767C">
            <w:pPr>
              <w:spacing w:line="276" w:lineRule="auto"/>
              <w:jc w:val="center"/>
              <w:rPr>
                <w:sz w:val="28"/>
                <w:szCs w:val="28"/>
              </w:rPr>
            </w:pPr>
            <w:r>
              <w:rPr>
                <w:sz w:val="28"/>
                <w:szCs w:val="28"/>
              </w:rPr>
              <w:t>Обобщенная трудовая функция</w:t>
            </w:r>
          </w:p>
        </w:tc>
        <w:tc>
          <w:tcPr>
            <w:tcW w:w="1408" w:type="dxa"/>
            <w:vAlign w:val="center"/>
          </w:tcPr>
          <w:p w:rsidR="005E79D3" w:rsidRDefault="0087767C">
            <w:pPr>
              <w:spacing w:line="276" w:lineRule="auto"/>
              <w:jc w:val="center"/>
              <w:rPr>
                <w:sz w:val="28"/>
                <w:szCs w:val="28"/>
              </w:rPr>
            </w:pPr>
            <w:r>
              <w:rPr>
                <w:sz w:val="28"/>
                <w:szCs w:val="28"/>
              </w:rPr>
              <w:t>Трудовая функция</w:t>
            </w:r>
          </w:p>
        </w:tc>
        <w:tc>
          <w:tcPr>
            <w:tcW w:w="1859" w:type="dxa"/>
            <w:vAlign w:val="center"/>
          </w:tcPr>
          <w:p w:rsidR="005E79D3" w:rsidRDefault="0087767C">
            <w:pPr>
              <w:spacing w:line="276" w:lineRule="auto"/>
              <w:jc w:val="center"/>
              <w:rPr>
                <w:sz w:val="28"/>
                <w:szCs w:val="28"/>
              </w:rPr>
            </w:pPr>
            <w:r>
              <w:rPr>
                <w:sz w:val="28"/>
                <w:szCs w:val="28"/>
              </w:rPr>
              <w:t>Нормативный документ/ЗУН</w:t>
            </w:r>
          </w:p>
        </w:tc>
        <w:tc>
          <w:tcPr>
            <w:tcW w:w="1155" w:type="dxa"/>
            <w:vAlign w:val="center"/>
          </w:tcPr>
          <w:p w:rsidR="005E79D3" w:rsidRDefault="0087767C">
            <w:pPr>
              <w:spacing w:line="276" w:lineRule="auto"/>
              <w:jc w:val="center"/>
              <w:rPr>
                <w:sz w:val="28"/>
                <w:szCs w:val="28"/>
              </w:rPr>
            </w:pPr>
            <w:r>
              <w:rPr>
                <w:sz w:val="28"/>
                <w:szCs w:val="28"/>
              </w:rPr>
              <w:t>Модуль</w:t>
            </w:r>
          </w:p>
        </w:tc>
        <w:tc>
          <w:tcPr>
            <w:tcW w:w="2304" w:type="dxa"/>
            <w:vAlign w:val="center"/>
          </w:tcPr>
          <w:p w:rsidR="005E79D3" w:rsidRDefault="0087767C">
            <w:pPr>
              <w:spacing w:line="276" w:lineRule="auto"/>
              <w:jc w:val="center"/>
              <w:rPr>
                <w:sz w:val="28"/>
                <w:szCs w:val="28"/>
              </w:rPr>
            </w:pPr>
            <w:r>
              <w:rPr>
                <w:sz w:val="28"/>
                <w:szCs w:val="28"/>
              </w:rPr>
              <w:t>Инвариант/</w:t>
            </w:r>
            <w:proofErr w:type="spellStart"/>
            <w:r>
              <w:rPr>
                <w:sz w:val="28"/>
                <w:szCs w:val="28"/>
              </w:rPr>
              <w:t>вариатив</w:t>
            </w:r>
            <w:proofErr w:type="spellEnd"/>
          </w:p>
        </w:tc>
        <w:tc>
          <w:tcPr>
            <w:tcW w:w="642" w:type="dxa"/>
            <w:vAlign w:val="center"/>
          </w:tcPr>
          <w:p w:rsidR="005E79D3" w:rsidRDefault="0087767C">
            <w:pPr>
              <w:spacing w:line="276" w:lineRule="auto"/>
              <w:jc w:val="center"/>
              <w:rPr>
                <w:sz w:val="28"/>
                <w:szCs w:val="28"/>
              </w:rPr>
            </w:pPr>
            <w:r>
              <w:rPr>
                <w:sz w:val="28"/>
                <w:szCs w:val="28"/>
              </w:rPr>
              <w:t>ИЛ</w:t>
            </w:r>
          </w:p>
        </w:tc>
        <w:tc>
          <w:tcPr>
            <w:tcW w:w="639" w:type="dxa"/>
            <w:vAlign w:val="center"/>
          </w:tcPr>
          <w:p w:rsidR="005E79D3" w:rsidRDefault="0087767C">
            <w:pPr>
              <w:spacing w:line="276" w:lineRule="auto"/>
              <w:jc w:val="center"/>
              <w:rPr>
                <w:sz w:val="28"/>
                <w:szCs w:val="28"/>
              </w:rPr>
            </w:pPr>
            <w:r>
              <w:rPr>
                <w:sz w:val="28"/>
                <w:szCs w:val="28"/>
              </w:rPr>
              <w:t>КО</w:t>
            </w:r>
          </w:p>
        </w:tc>
      </w:tr>
      <w:tr w:rsidR="005E79D3">
        <w:trPr>
          <w:trHeight w:val="1125"/>
        </w:trPr>
        <w:tc>
          <w:tcPr>
            <w:tcW w:w="1622" w:type="dxa"/>
            <w:vAlign w:val="center"/>
          </w:tcPr>
          <w:p w:rsidR="005E79D3" w:rsidRDefault="0087767C">
            <w:pPr>
              <w:spacing w:line="276" w:lineRule="auto"/>
              <w:jc w:val="center"/>
              <w:rPr>
                <w:sz w:val="28"/>
                <w:szCs w:val="28"/>
              </w:rPr>
            </w:pPr>
            <w:r>
              <w:rPr>
                <w:sz w:val="28"/>
                <w:szCs w:val="28"/>
              </w:rPr>
              <w:lastRenderedPageBreak/>
              <w:t>1</w:t>
            </w:r>
          </w:p>
        </w:tc>
        <w:tc>
          <w:tcPr>
            <w:tcW w:w="1408" w:type="dxa"/>
            <w:vAlign w:val="center"/>
          </w:tcPr>
          <w:p w:rsidR="005E79D3" w:rsidRDefault="0087767C">
            <w:pPr>
              <w:spacing w:line="276" w:lineRule="auto"/>
              <w:jc w:val="center"/>
              <w:rPr>
                <w:sz w:val="28"/>
                <w:szCs w:val="28"/>
              </w:rPr>
            </w:pPr>
            <w:r>
              <w:rPr>
                <w:sz w:val="28"/>
                <w:szCs w:val="28"/>
              </w:rPr>
              <w:t>2</w:t>
            </w:r>
          </w:p>
        </w:tc>
        <w:tc>
          <w:tcPr>
            <w:tcW w:w="1859" w:type="dxa"/>
            <w:vAlign w:val="center"/>
          </w:tcPr>
          <w:p w:rsidR="005E79D3" w:rsidRDefault="0087767C">
            <w:pPr>
              <w:spacing w:line="276" w:lineRule="auto"/>
              <w:jc w:val="center"/>
              <w:rPr>
                <w:sz w:val="28"/>
                <w:szCs w:val="28"/>
              </w:rPr>
            </w:pPr>
            <w:r>
              <w:rPr>
                <w:sz w:val="28"/>
                <w:szCs w:val="28"/>
              </w:rPr>
              <w:t>3</w:t>
            </w:r>
          </w:p>
        </w:tc>
        <w:tc>
          <w:tcPr>
            <w:tcW w:w="1155" w:type="dxa"/>
            <w:vAlign w:val="center"/>
          </w:tcPr>
          <w:p w:rsidR="005E79D3" w:rsidRDefault="0087767C">
            <w:pPr>
              <w:spacing w:line="276" w:lineRule="auto"/>
              <w:jc w:val="center"/>
              <w:rPr>
                <w:sz w:val="28"/>
                <w:szCs w:val="28"/>
              </w:rPr>
            </w:pPr>
            <w:r>
              <w:rPr>
                <w:sz w:val="28"/>
                <w:szCs w:val="28"/>
              </w:rPr>
              <w:t>4</w:t>
            </w:r>
          </w:p>
        </w:tc>
        <w:tc>
          <w:tcPr>
            <w:tcW w:w="2304" w:type="dxa"/>
            <w:vAlign w:val="center"/>
          </w:tcPr>
          <w:p w:rsidR="005E79D3" w:rsidRDefault="0087767C">
            <w:pPr>
              <w:spacing w:line="276" w:lineRule="auto"/>
              <w:jc w:val="center"/>
              <w:rPr>
                <w:sz w:val="28"/>
                <w:szCs w:val="28"/>
              </w:rPr>
            </w:pPr>
            <w:r>
              <w:rPr>
                <w:sz w:val="28"/>
                <w:szCs w:val="28"/>
              </w:rPr>
              <w:t>5</w:t>
            </w:r>
          </w:p>
        </w:tc>
        <w:tc>
          <w:tcPr>
            <w:tcW w:w="642" w:type="dxa"/>
            <w:vAlign w:val="center"/>
          </w:tcPr>
          <w:p w:rsidR="005E79D3" w:rsidRDefault="0087767C">
            <w:pPr>
              <w:spacing w:line="276" w:lineRule="auto"/>
              <w:jc w:val="center"/>
              <w:rPr>
                <w:sz w:val="28"/>
                <w:szCs w:val="28"/>
              </w:rPr>
            </w:pPr>
            <w:r>
              <w:rPr>
                <w:sz w:val="28"/>
                <w:szCs w:val="28"/>
              </w:rPr>
              <w:t>6</w:t>
            </w:r>
          </w:p>
        </w:tc>
        <w:tc>
          <w:tcPr>
            <w:tcW w:w="639" w:type="dxa"/>
            <w:vAlign w:val="center"/>
          </w:tcPr>
          <w:p w:rsidR="005E79D3" w:rsidRDefault="0087767C">
            <w:pPr>
              <w:spacing w:line="276" w:lineRule="auto"/>
              <w:jc w:val="center"/>
              <w:rPr>
                <w:sz w:val="28"/>
                <w:szCs w:val="28"/>
              </w:rPr>
            </w:pPr>
            <w:r>
              <w:rPr>
                <w:sz w:val="28"/>
                <w:szCs w:val="28"/>
              </w:rPr>
              <w:t>7</w:t>
            </w:r>
          </w:p>
        </w:tc>
      </w:tr>
    </w:tbl>
    <w:p w:rsidR="005E79D3" w:rsidRDefault="005E79D3">
      <w:pPr>
        <w:spacing w:after="0" w:line="276" w:lineRule="auto"/>
        <w:ind w:firstLine="851"/>
        <w:jc w:val="both"/>
        <w:rPr>
          <w:rFonts w:ascii="Times New Roman" w:eastAsia="Times New Roman" w:hAnsi="Times New Roman" w:cs="Times New Roman"/>
          <w:sz w:val="28"/>
          <w:szCs w:val="28"/>
        </w:rPr>
      </w:pPr>
    </w:p>
    <w:p w:rsidR="005E79D3" w:rsidRDefault="005E79D3">
      <w:pPr>
        <w:spacing w:after="0" w:line="276" w:lineRule="auto"/>
        <w:ind w:firstLine="851"/>
        <w:jc w:val="both"/>
        <w:rPr>
          <w:rFonts w:ascii="Times New Roman" w:eastAsia="Times New Roman" w:hAnsi="Times New Roman" w:cs="Times New Roman"/>
          <w:sz w:val="28"/>
          <w:szCs w:val="28"/>
        </w:rPr>
      </w:pPr>
    </w:p>
    <w:p w:rsidR="005E79D3" w:rsidRDefault="0087767C">
      <w:pPr>
        <w:spacing w:after="0" w:line="276" w:lineRule="auto"/>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Инструкция по заполнению матрицы конкурсного задания </w:t>
      </w:r>
      <w:r>
        <w:rPr>
          <w:rFonts w:ascii="Times New Roman" w:eastAsia="Times New Roman" w:hAnsi="Times New Roman" w:cs="Times New Roman"/>
          <w:b/>
          <w:sz w:val="28"/>
          <w:szCs w:val="28"/>
        </w:rPr>
        <w:t>(</w:t>
      </w:r>
      <w:hyperlink r:id="rId12" w:tooltip="https://disk.yandex.ru/edit/disk/disk%2F%D0%A7%D0%95%D0%9C%D0%9F%D0%98%D0%9E%D0%9D%D0%90%D0%A2%D0%AB %D0%9F%D0%A0%D0%9E%D0%A4.%D0%9C%D0%90%D0%A1%D0%A2%D0%95%D0%A0%D0%A1%D0%A2%D0%92%D0%90 %D0%98%D0%A0%D0%9F%D0%9E%2F%D0%BF%D0%BE%D1%8F%D1%81%D0%BD%D0%B5%D0%BD%D0%" w:history="1">
        <w:r>
          <w:rPr>
            <w:rStyle w:val="af8"/>
            <w:rFonts w:ascii="Times New Roman" w:eastAsia="Times New Roman" w:hAnsi="Times New Roman" w:cs="Times New Roman"/>
            <w:b/>
            <w:sz w:val="28"/>
            <w:szCs w:val="28"/>
          </w:rPr>
          <w:t>Приложение № 1)</w:t>
        </w:r>
      </w:hyperlink>
    </w:p>
    <w:p w:rsidR="005E79D3" w:rsidRDefault="005E79D3">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both"/>
        <w:rPr>
          <w:rFonts w:ascii="Times New Roman" w:hAnsi="Times New Roman"/>
          <w:szCs w:val="28"/>
          <w:lang w:val="ru-RU"/>
        </w:rPr>
      </w:pPr>
      <w:bookmarkStart w:id="11" w:name="_Toc126404551"/>
    </w:p>
    <w:p w:rsidR="005E79D3" w:rsidRDefault="0087767C">
      <w:pPr>
        <w:pStyle w:val="2"/>
        <w:pBdr>
          <w:top w:val="none" w:sz="0" w:space="0" w:color="000000"/>
          <w:left w:val="none" w:sz="0" w:space="0" w:color="000000"/>
          <w:bottom w:val="none" w:sz="0" w:space="0" w:color="000000"/>
          <w:right w:val="none" w:sz="0" w:space="0" w:color="000000"/>
          <w:between w:val="none" w:sz="0" w:space="0" w:color="000000"/>
        </w:pBdr>
        <w:spacing w:before="0" w:after="0" w:line="276" w:lineRule="auto"/>
        <w:ind w:firstLine="709"/>
        <w:jc w:val="center"/>
        <w:rPr>
          <w:rFonts w:ascii="Times New Roman" w:hAnsi="Times New Roman"/>
          <w:szCs w:val="28"/>
          <w:lang w:val="ru-RU"/>
        </w:rPr>
      </w:pPr>
      <w:r>
        <w:rPr>
          <w:rFonts w:ascii="Times New Roman" w:hAnsi="Times New Roman"/>
          <w:szCs w:val="28"/>
          <w:lang w:val="ru-RU"/>
        </w:rPr>
        <w:t>1.5.2. Структура модулей конкурсного задания (инвариант/</w:t>
      </w:r>
      <w:proofErr w:type="spellStart"/>
      <w:r>
        <w:rPr>
          <w:rFonts w:ascii="Times New Roman" w:hAnsi="Times New Roman"/>
          <w:szCs w:val="28"/>
          <w:lang w:val="ru-RU"/>
        </w:rPr>
        <w:t>вариатив</w:t>
      </w:r>
      <w:proofErr w:type="spellEnd"/>
      <w:r>
        <w:rPr>
          <w:rFonts w:ascii="Times New Roman" w:hAnsi="Times New Roman"/>
          <w:szCs w:val="28"/>
          <w:lang w:val="ru-RU"/>
        </w:rPr>
        <w:t>)</w:t>
      </w:r>
      <w:bookmarkEnd w:id="11"/>
    </w:p>
    <w:p w:rsidR="00C23786" w:rsidRDefault="00C23786">
      <w:pPr>
        <w:spacing w:after="0" w:line="276" w:lineRule="auto"/>
        <w:ind w:firstLine="700"/>
        <w:jc w:val="both"/>
        <w:rPr>
          <w:rFonts w:ascii="Times New Roman" w:eastAsia="Times New Roman" w:hAnsi="Times New Roman" w:cs="Times New Roman"/>
          <w:b/>
          <w:sz w:val="28"/>
          <w:szCs w:val="28"/>
        </w:rPr>
      </w:pPr>
    </w:p>
    <w:p w:rsidR="005E79D3" w:rsidRDefault="0087767C">
      <w:pPr>
        <w:spacing w:after="0" w:line="276" w:lineRule="auto"/>
        <w:ind w:firstLine="70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Модуль А. Контрольные сварные соединения из углеродистой стали </w:t>
      </w:r>
      <w:proofErr w:type="gramStart"/>
      <w:r>
        <w:rPr>
          <w:rFonts w:ascii="Times New Roman" w:eastAsia="Times New Roman" w:hAnsi="Times New Roman" w:cs="Times New Roman"/>
          <w:b/>
          <w:sz w:val="28"/>
          <w:szCs w:val="28"/>
        </w:rPr>
        <w:t>выполненные  111</w:t>
      </w:r>
      <w:proofErr w:type="gramEnd"/>
      <w:r>
        <w:rPr>
          <w:rFonts w:ascii="Times New Roman" w:eastAsia="Times New Roman" w:hAnsi="Times New Roman" w:cs="Times New Roman"/>
          <w:b/>
          <w:sz w:val="28"/>
          <w:szCs w:val="28"/>
        </w:rPr>
        <w:t xml:space="preserve"> сварочным процессом (РД) (инвариант)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Время на выполнение модуля 3 часа;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Количество КСС: 3 (три)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Конструктивные элементы сварных соединений: труба + </w:t>
      </w:r>
      <w:proofErr w:type="gramStart"/>
      <w:r>
        <w:rPr>
          <w:rFonts w:ascii="Times New Roman" w:eastAsia="Times New Roman" w:hAnsi="Times New Roman" w:cs="Times New Roman"/>
          <w:sz w:val="28"/>
          <w:szCs w:val="28"/>
        </w:rPr>
        <w:t>труба  (</w:t>
      </w:r>
      <w:proofErr w:type="gramEnd"/>
      <w:r>
        <w:rPr>
          <w:rFonts w:ascii="Times New Roman" w:eastAsia="Times New Roman" w:hAnsi="Times New Roman" w:cs="Times New Roman"/>
          <w:sz w:val="28"/>
          <w:szCs w:val="28"/>
        </w:rPr>
        <w:t>стыковое соединение), пластина + пластина (стыковое и тавровое соединение)</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Материалы: высококачественная низкоуглеродистая сталь, труба диаметром 114 мм, толщина стенки 8 мм, пластины </w:t>
      </w:r>
      <w:proofErr w:type="gramStart"/>
      <w:r>
        <w:rPr>
          <w:rFonts w:ascii="Times New Roman" w:eastAsia="Times New Roman" w:hAnsi="Times New Roman" w:cs="Times New Roman"/>
          <w:sz w:val="28"/>
          <w:szCs w:val="28"/>
        </w:rPr>
        <w:t>толщиной  10</w:t>
      </w:r>
      <w:proofErr w:type="gramEnd"/>
      <w:r>
        <w:rPr>
          <w:rFonts w:ascii="Times New Roman" w:eastAsia="Times New Roman" w:hAnsi="Times New Roman" w:cs="Times New Roman"/>
          <w:sz w:val="28"/>
          <w:szCs w:val="28"/>
        </w:rPr>
        <w:t xml:space="preserve"> мм.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Контрольные образцы собираются и свариваются 111 процессом (РД) в соответствии с технологической картой и чертежом.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Оценка модуля: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ВИК</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РК</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всех образцов пластин отрезок длиной 20 мм от края не подлежит визуальному и измерительному контролю, но должен быть заварен от начала до конца КСС</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Геометрические размеры сварного шва, включая катет таврового соединения, количество слоев и проходов выполняется в соответствии с технологической картой.</w:t>
      </w:r>
    </w:p>
    <w:p w:rsidR="00C23786" w:rsidRDefault="00C23786">
      <w:pPr>
        <w:spacing w:after="0" w:line="276" w:lineRule="auto"/>
        <w:ind w:left="-566" w:firstLine="705"/>
        <w:jc w:val="both"/>
        <w:rPr>
          <w:rFonts w:ascii="Times New Roman" w:eastAsia="Times New Roman" w:hAnsi="Times New Roman" w:cs="Times New Roman"/>
          <w:b/>
          <w:sz w:val="28"/>
          <w:szCs w:val="28"/>
        </w:rPr>
      </w:pPr>
    </w:p>
    <w:p w:rsidR="005E79D3" w:rsidRDefault="0087767C">
      <w:pPr>
        <w:spacing w:after="0" w:line="276" w:lineRule="auto"/>
        <w:ind w:left="-566" w:firstLine="705"/>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Модуль Б.  Конструкция, работающая под давлением, из углеродистой стали, </w:t>
      </w:r>
      <w:proofErr w:type="gramStart"/>
      <w:r>
        <w:rPr>
          <w:rFonts w:ascii="Times New Roman" w:eastAsia="Times New Roman" w:hAnsi="Times New Roman" w:cs="Times New Roman"/>
          <w:b/>
          <w:sz w:val="28"/>
          <w:szCs w:val="28"/>
        </w:rPr>
        <w:t>выполненная  111</w:t>
      </w:r>
      <w:proofErr w:type="gramEnd"/>
      <w:r>
        <w:rPr>
          <w:rFonts w:ascii="Times New Roman" w:eastAsia="Times New Roman" w:hAnsi="Times New Roman" w:cs="Times New Roman"/>
          <w:b/>
          <w:sz w:val="28"/>
          <w:szCs w:val="28"/>
        </w:rPr>
        <w:t xml:space="preserve"> сварочным процессом (РД) (инвариант)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Время на выполнение модуля 3 часа;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Материалы: высококачественная низкоуглеродистая сталь, толщина листа 4 мм;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Оценка модуля: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ВИК</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Испытание под давлением 10 бар</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Конструкция, работающая под давлением - полностью герметичная конструкция из пластин и труб</w:t>
      </w:r>
    </w:p>
    <w:p w:rsidR="00C23786" w:rsidRDefault="00C23786">
      <w:pPr>
        <w:spacing w:after="0" w:line="276" w:lineRule="auto"/>
        <w:ind w:left="-566" w:firstLine="705"/>
        <w:jc w:val="both"/>
        <w:rPr>
          <w:rFonts w:ascii="Times New Roman" w:eastAsia="Times New Roman" w:hAnsi="Times New Roman" w:cs="Times New Roman"/>
          <w:b/>
          <w:sz w:val="28"/>
          <w:szCs w:val="28"/>
        </w:rPr>
      </w:pPr>
    </w:p>
    <w:p w:rsidR="005E79D3" w:rsidRDefault="0087767C">
      <w:pPr>
        <w:spacing w:after="0" w:line="276" w:lineRule="auto"/>
        <w:ind w:left="-566" w:firstLine="705"/>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Модуль В.  Контрольные сварные соединения из углеродистой стали </w:t>
      </w:r>
      <w:proofErr w:type="gramStart"/>
      <w:r>
        <w:rPr>
          <w:rFonts w:ascii="Times New Roman" w:eastAsia="Times New Roman" w:hAnsi="Times New Roman" w:cs="Times New Roman"/>
          <w:b/>
          <w:sz w:val="28"/>
          <w:szCs w:val="28"/>
        </w:rPr>
        <w:t>выполненные  135</w:t>
      </w:r>
      <w:proofErr w:type="gramEnd"/>
      <w:r>
        <w:rPr>
          <w:rFonts w:ascii="Times New Roman" w:eastAsia="Times New Roman" w:hAnsi="Times New Roman" w:cs="Times New Roman"/>
          <w:b/>
          <w:sz w:val="28"/>
          <w:szCs w:val="28"/>
        </w:rPr>
        <w:t xml:space="preserve"> сварочным процессом (МП) (инвариант)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Время на выполнение модуля 3 часа;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Количество КСС: 3 (три)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Конструктивные элементы сварных соединений: труба + </w:t>
      </w:r>
      <w:proofErr w:type="gramStart"/>
      <w:r>
        <w:rPr>
          <w:rFonts w:ascii="Times New Roman" w:eastAsia="Times New Roman" w:hAnsi="Times New Roman" w:cs="Times New Roman"/>
          <w:sz w:val="28"/>
          <w:szCs w:val="28"/>
        </w:rPr>
        <w:t>труба  (</w:t>
      </w:r>
      <w:proofErr w:type="gramEnd"/>
      <w:r>
        <w:rPr>
          <w:rFonts w:ascii="Times New Roman" w:eastAsia="Times New Roman" w:hAnsi="Times New Roman" w:cs="Times New Roman"/>
          <w:sz w:val="28"/>
          <w:szCs w:val="28"/>
        </w:rPr>
        <w:t>стыковое соединение), пластина + пластина (стыковое и тавровое соединение)</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Контрольные образцы собираются и свариваются 135 процессом (МП) в соответствии с технологической картой и чертежом.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Оценка модуля: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ВИК;</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РК</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всех образцов пластин отрезок длиной 20 мм от края не подлежит визуальному и измерительному контролю, но должен быть заварен от начала до конца КСС</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Геометрические размеры сварного шва, включая катет таврового соединения, количество слоев и проходов выполняется в соответствии с технологической картой.</w:t>
      </w:r>
    </w:p>
    <w:p w:rsidR="00C23786" w:rsidRDefault="00C23786">
      <w:pPr>
        <w:spacing w:after="0" w:line="276" w:lineRule="auto"/>
        <w:ind w:left="-566" w:firstLine="705"/>
        <w:jc w:val="both"/>
        <w:rPr>
          <w:rFonts w:ascii="Times New Roman" w:eastAsia="Times New Roman" w:hAnsi="Times New Roman" w:cs="Times New Roman"/>
          <w:b/>
          <w:sz w:val="28"/>
          <w:szCs w:val="28"/>
        </w:rPr>
      </w:pPr>
    </w:p>
    <w:p w:rsidR="005E79D3" w:rsidRDefault="0087767C">
      <w:pPr>
        <w:spacing w:after="0" w:line="276" w:lineRule="auto"/>
        <w:ind w:left="-566" w:firstLine="705"/>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Модуль Г.  Конструкция, работающая под давлением, из углеродистой стали, </w:t>
      </w:r>
      <w:proofErr w:type="gramStart"/>
      <w:r>
        <w:rPr>
          <w:rFonts w:ascii="Times New Roman" w:eastAsia="Times New Roman" w:hAnsi="Times New Roman" w:cs="Times New Roman"/>
          <w:b/>
          <w:sz w:val="28"/>
          <w:szCs w:val="28"/>
        </w:rPr>
        <w:t>выполненная  135</w:t>
      </w:r>
      <w:proofErr w:type="gramEnd"/>
      <w:r>
        <w:rPr>
          <w:rFonts w:ascii="Times New Roman" w:eastAsia="Times New Roman" w:hAnsi="Times New Roman" w:cs="Times New Roman"/>
          <w:b/>
          <w:sz w:val="28"/>
          <w:szCs w:val="28"/>
        </w:rPr>
        <w:t xml:space="preserve"> сварочным процессом (МП) (инвариант)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Время на выполнение модуля 3 часа;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Материалы: высококачественная низкоуглеродистая сталь, толщина листа 10 мм; толщина стенки трубы 8 мм;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Оценка модуля: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ВИК</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Испытание под давлением 60 бар</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Конструкция, работающая под давлением - полностью герметичная конструкция из пластин и труб</w:t>
      </w:r>
    </w:p>
    <w:p w:rsidR="00C23786" w:rsidRDefault="00C23786">
      <w:pPr>
        <w:spacing w:after="0" w:line="276" w:lineRule="auto"/>
        <w:ind w:left="-566" w:firstLine="566"/>
        <w:jc w:val="both"/>
        <w:rPr>
          <w:rFonts w:ascii="Times New Roman" w:eastAsia="Times New Roman" w:hAnsi="Times New Roman" w:cs="Times New Roman"/>
          <w:b/>
          <w:sz w:val="28"/>
          <w:szCs w:val="28"/>
        </w:rPr>
      </w:pPr>
    </w:p>
    <w:p w:rsidR="005E79D3" w:rsidRDefault="0087767C">
      <w:pPr>
        <w:spacing w:after="0" w:line="276" w:lineRule="auto"/>
        <w:ind w:left="-566" w:firstLine="566"/>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Модуль Д.  Сварная конструкция из алюминиевых сплавов, </w:t>
      </w:r>
      <w:proofErr w:type="gramStart"/>
      <w:r>
        <w:rPr>
          <w:rFonts w:ascii="Times New Roman" w:eastAsia="Times New Roman" w:hAnsi="Times New Roman" w:cs="Times New Roman"/>
          <w:b/>
          <w:sz w:val="28"/>
          <w:szCs w:val="28"/>
        </w:rPr>
        <w:t>выполненные  141</w:t>
      </w:r>
      <w:proofErr w:type="gramEnd"/>
      <w:r>
        <w:rPr>
          <w:rFonts w:ascii="Times New Roman" w:eastAsia="Times New Roman" w:hAnsi="Times New Roman" w:cs="Times New Roman"/>
          <w:b/>
          <w:sz w:val="28"/>
          <w:szCs w:val="28"/>
        </w:rPr>
        <w:t xml:space="preserve"> сварочным процессом (РАД) (</w:t>
      </w:r>
      <w:proofErr w:type="spellStart"/>
      <w:r>
        <w:rPr>
          <w:rFonts w:ascii="Times New Roman" w:eastAsia="Times New Roman" w:hAnsi="Times New Roman" w:cs="Times New Roman"/>
          <w:b/>
          <w:sz w:val="28"/>
          <w:szCs w:val="28"/>
        </w:rPr>
        <w:t>вариатив</w:t>
      </w:r>
      <w:proofErr w:type="spellEnd"/>
      <w:r>
        <w:rPr>
          <w:rFonts w:ascii="Times New Roman" w:eastAsia="Times New Roman" w:hAnsi="Times New Roman" w:cs="Times New Roman"/>
          <w:b/>
          <w:sz w:val="28"/>
          <w:szCs w:val="28"/>
        </w:rPr>
        <w:t>)</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Время на выполнение модуля 1,5 часа;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Сварная конструкция включает в себя стыковое, тавровое и угловое соединение. На Региональном Чемпионате возможна замена на 3 отдельных контрольных соединения.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Конструктивные элементы сварных соединений: пластина + пластина (стыковое, угловое и тавровое соединение)</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Материалы: алюминиевый сплав, </w:t>
      </w:r>
      <w:proofErr w:type="gramStart"/>
      <w:r>
        <w:rPr>
          <w:rFonts w:ascii="Times New Roman" w:eastAsia="Times New Roman" w:hAnsi="Times New Roman" w:cs="Times New Roman"/>
          <w:sz w:val="28"/>
          <w:szCs w:val="28"/>
        </w:rPr>
        <w:t>толщина  3</w:t>
      </w:r>
      <w:proofErr w:type="gramEnd"/>
      <w:r>
        <w:rPr>
          <w:rFonts w:ascii="Times New Roman" w:eastAsia="Times New Roman" w:hAnsi="Times New Roman" w:cs="Times New Roman"/>
          <w:sz w:val="28"/>
          <w:szCs w:val="28"/>
        </w:rPr>
        <w:t xml:space="preserve"> мм.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Сварная конструкция / Контрольные образцы собираются и свариваются 141 процессом (РАД) в соответствии с технологической картой и чертежом.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Оценка модуля: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ВИК</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всех образцов пластин отрезок длиной 10 мм от края не подлежит визуальному и измерительному контролю, но должен быть заварен от начала до конца КСС</w:t>
      </w:r>
    </w:p>
    <w:p w:rsidR="000C0920" w:rsidRDefault="000C0920">
      <w:pPr>
        <w:spacing w:after="0" w:line="276" w:lineRule="auto"/>
        <w:ind w:left="-566" w:firstLine="566"/>
        <w:jc w:val="center"/>
        <w:rPr>
          <w:rFonts w:ascii="Times New Roman" w:eastAsia="Times New Roman" w:hAnsi="Times New Roman" w:cs="Times New Roman"/>
          <w:b/>
          <w:sz w:val="28"/>
          <w:szCs w:val="28"/>
        </w:rPr>
      </w:pPr>
    </w:p>
    <w:p w:rsidR="005E79D3" w:rsidRDefault="0087767C">
      <w:pPr>
        <w:spacing w:after="0" w:line="276" w:lineRule="auto"/>
        <w:ind w:left="-566" w:firstLine="566"/>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2. СПЕЦИАЛЬНЫЕ ПРАВИЛА КОМПЕТЕНЦИИ</w:t>
      </w:r>
      <w:r>
        <w:rPr>
          <w:rFonts w:ascii="Times New Roman" w:eastAsia="Times New Roman" w:hAnsi="Times New Roman" w:cs="Times New Roman"/>
          <w:i/>
          <w:sz w:val="28"/>
          <w:szCs w:val="28"/>
          <w:vertAlign w:val="superscript"/>
        </w:rPr>
        <w:footnoteReference w:id="2"/>
      </w:r>
    </w:p>
    <w:p w:rsidR="005E79D3" w:rsidRDefault="0087767C">
      <w:pPr>
        <w:spacing w:after="0" w:line="276" w:lineRule="auto"/>
        <w:ind w:left="-560" w:firstLine="560"/>
        <w:jc w:val="both"/>
        <w:rPr>
          <w:rFonts w:ascii="Times New Roman" w:eastAsia="Times New Roman" w:hAnsi="Times New Roman" w:cs="Times New Roman"/>
          <w:b/>
          <w:bCs/>
          <w:sz w:val="28"/>
          <w:szCs w:val="28"/>
        </w:rPr>
      </w:pPr>
      <w:r>
        <w:rPr>
          <w:rFonts w:ascii="Times New Roman" w:eastAsia="Times New Roman" w:hAnsi="Times New Roman" w:cs="Times New Roman"/>
          <w:b/>
          <w:sz w:val="28"/>
          <w:szCs w:val="28"/>
        </w:rPr>
        <w:t xml:space="preserve">Главный эксперт чемпионата должен самостоятельно разработать Технологические карты в соответствии с выбранными модулями. ТК оформляется на каждое контрольное соединение в модуле.  </w:t>
      </w:r>
    </w:p>
    <w:p w:rsidR="005E79D3" w:rsidRDefault="0087767C">
      <w:pPr>
        <w:spacing w:after="0" w:line="276" w:lineRule="auto"/>
        <w:ind w:left="-5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Технологические карты заполняются в </w:t>
      </w:r>
      <w:hyperlink r:id="rId13" w:tooltip="https://disk.yandex.ru/edit/disk/disk%2F%D0%A7%D0%95%D0%9C%D0%9F%D0%98%D0%9E%D0%9D%D0%90%D0%A2%D0%AB %D0%9F%D0%A0%D0%9E%D0%A4.%D0%9C%D0%90%D0%A1%D0%A2%D0%95%D0%A0%D0%A1%D0%A2%D0%92%D0%90 %D0%98%D0%A0%D0%9F%D0%9E%2F%D0%A2%D0%B5%D1%85%D0%BD%D0%BE%D0%BB%D0%BE%D0%" w:history="1">
        <w:r>
          <w:rPr>
            <w:rStyle w:val="af8"/>
            <w:rFonts w:ascii="Times New Roman" w:eastAsia="Times New Roman" w:hAnsi="Times New Roman" w:cs="Times New Roman"/>
            <w:sz w:val="28"/>
            <w:szCs w:val="28"/>
          </w:rPr>
          <w:t>шаблоне</w:t>
        </w:r>
      </w:hyperlink>
      <w:r>
        <w:rPr>
          <w:rFonts w:ascii="Times New Roman" w:eastAsia="Times New Roman" w:hAnsi="Times New Roman" w:cs="Times New Roman"/>
          <w:sz w:val="28"/>
          <w:szCs w:val="28"/>
        </w:rPr>
        <w:t>, предоставленном советом компетенции.</w:t>
      </w:r>
    </w:p>
    <w:p w:rsidR="005E79D3" w:rsidRDefault="0087767C">
      <w:pPr>
        <w:spacing w:after="0" w:line="276" w:lineRule="auto"/>
        <w:ind w:left="-5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случае несоблюдения требований технологической карты (не соблюдение технологии сварки, неправильный выбор сварочных материалов, нарушение направления сварки (сварки на спуск)) и чертежа, изделия к оценке НЕ принимаются и баллы не начисляются.</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Количество рабочих мест (постов) на площадке должно строго соответствовать количеству аккредитованных участников конкурса.</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случае исключения (невыполнения) одного или нескольких из модулей конкурсного задания (инвариант исключать нельзя!), время на выполнение уменьшается пропорционально времени, рекомендованного для выполнения данного модуля.</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Чемпионат по компетенции «Сварочные технологии» необходимо проводить только в одну смену.</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Требования к сборке: </w:t>
      </w:r>
      <w:r>
        <w:rPr>
          <w:rFonts w:ascii="Times New Roman" w:eastAsia="Times New Roman" w:hAnsi="Times New Roman" w:cs="Times New Roman"/>
          <w:sz w:val="28"/>
          <w:szCs w:val="28"/>
        </w:rPr>
        <w:t>Сборку изделий необходимо произвести согласно требованиям технологической карты. Собранные образцы предъявляются экспертам для проверки и маркировки.</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 случае, если образец собран с нарушением, его необходимо разобрать и собрать заново. Время дополнительное не предоставляется. Баллы за сборку не начисляются.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Наличие прихваток внутри конструкций, проверяемых на </w:t>
      </w:r>
      <w:proofErr w:type="gramStart"/>
      <w:r>
        <w:rPr>
          <w:rFonts w:ascii="Times New Roman" w:eastAsia="Times New Roman" w:hAnsi="Times New Roman" w:cs="Times New Roman"/>
          <w:sz w:val="28"/>
          <w:szCs w:val="28"/>
        </w:rPr>
        <w:t>герметичность  НЕ</w:t>
      </w:r>
      <w:proofErr w:type="gramEnd"/>
      <w:r>
        <w:rPr>
          <w:rFonts w:ascii="Times New Roman" w:eastAsia="Times New Roman" w:hAnsi="Times New Roman" w:cs="Times New Roman"/>
          <w:sz w:val="28"/>
          <w:szCs w:val="28"/>
        </w:rPr>
        <w:t xml:space="preserve"> допускаются. </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Сборку можно выполнять в любом пространственном положении.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начала сварки контрольные соединения нельзя разъединять, а затем повторно прихватывать. Повторную сборку можно выполнять только в том случае, если сварка корня еще не начата.</w:t>
      </w: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jc w:val="both"/>
        <w:rPr>
          <w:rFonts w:ascii="Times New Roman" w:eastAsia="Times New Roman" w:hAnsi="Times New Roman" w:cs="Times New Roman"/>
          <w:sz w:val="28"/>
          <w:szCs w:val="28"/>
        </w:rPr>
      </w:pP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Сварка образцов:</w:t>
      </w:r>
    </w:p>
    <w:p w:rsidR="005E79D3" w:rsidRDefault="0087767C">
      <w:pPr>
        <w:spacing w:after="0" w:line="276" w:lineRule="auto"/>
        <w:ind w:left="-566" w:firstLine="566"/>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При сварке труб/труб с пластинами, замок должен быть расположен на 12 и 6 часах, с допуском ± 10 мм от вертикальной осевой до границы сварного шва.</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Все швы при толщине металла до 4,5мм должны выполняться за один проход с использованием присадочного металла. При выполнении второго прохода (с присадочным металлом или без него) конструкция оцениваться НЕ будет.</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 оценке допускаются полностью сваренные конструкции/КСС не имеющие сквозных дефектов. В случае невыполнения данного требования баллы за изделие не начисляются, оценка </w:t>
      </w:r>
      <w:proofErr w:type="gramStart"/>
      <w:r>
        <w:rPr>
          <w:rFonts w:ascii="Times New Roman" w:eastAsia="Times New Roman" w:hAnsi="Times New Roman" w:cs="Times New Roman"/>
          <w:sz w:val="28"/>
          <w:szCs w:val="28"/>
        </w:rPr>
        <w:t>ВИК  и</w:t>
      </w:r>
      <w:proofErr w:type="gramEnd"/>
      <w:r>
        <w:rPr>
          <w:rFonts w:ascii="Times New Roman" w:eastAsia="Times New Roman" w:hAnsi="Times New Roman" w:cs="Times New Roman"/>
          <w:sz w:val="28"/>
          <w:szCs w:val="28"/>
        </w:rPr>
        <w:t xml:space="preserve"> другие испытания не проводятся. </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Конструкции/КСС, выполненные с нарушением технологического процесса сварки (несоответствие сварочного процесса, пространственного положения сварного шва, выполнение сварки на спуск) к испытаниям не допускаются, баллы за модуль не выставляются.</w:t>
      </w:r>
    </w:p>
    <w:p w:rsidR="005805F2" w:rsidRDefault="0087767C">
      <w:pPr>
        <w:spacing w:after="0" w:line="276" w:lineRule="auto"/>
        <w:ind w:left="-566"/>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   </w:t>
      </w:r>
      <w:r>
        <w:rPr>
          <w:rFonts w:ascii="Times New Roman" w:eastAsia="Times New Roman" w:hAnsi="Times New Roman" w:cs="Times New Roman"/>
          <w:b/>
          <w:sz w:val="28"/>
          <w:szCs w:val="28"/>
        </w:rPr>
        <w:t xml:space="preserve"> </w:t>
      </w:r>
    </w:p>
    <w:p w:rsidR="005E79D3" w:rsidRDefault="005805F2">
      <w:pPr>
        <w:spacing w:after="0" w:line="276" w:lineRule="auto"/>
        <w:ind w:left="-566"/>
        <w:jc w:val="both"/>
        <w:rPr>
          <w:rFonts w:ascii="Times New Roman" w:eastAsia="Times New Roman" w:hAnsi="Times New Roman" w:cs="Times New Roman"/>
          <w:b/>
          <w:sz w:val="28"/>
          <w:szCs w:val="28"/>
        </w:rPr>
      </w:pPr>
      <w:bookmarkStart w:id="12" w:name="_GoBack"/>
      <w:r>
        <w:rPr>
          <w:rFonts w:ascii="Times New Roman" w:eastAsia="Times New Roman" w:hAnsi="Times New Roman" w:cs="Times New Roman"/>
          <w:b/>
          <w:sz w:val="28"/>
          <w:szCs w:val="28"/>
        </w:rPr>
        <w:t xml:space="preserve">       </w:t>
      </w:r>
      <w:r w:rsidR="0087767C">
        <w:rPr>
          <w:rFonts w:ascii="Times New Roman" w:eastAsia="Times New Roman" w:hAnsi="Times New Roman" w:cs="Times New Roman"/>
          <w:b/>
          <w:sz w:val="28"/>
          <w:szCs w:val="28"/>
        </w:rPr>
        <w:t>Разрушающий контроль</w:t>
      </w:r>
    </w:p>
    <w:bookmarkEnd w:id="12"/>
    <w:p w:rsidR="005E79D3" w:rsidRDefault="0087767C">
      <w:pPr>
        <w:spacing w:after="0" w:line="276" w:lineRule="auto"/>
        <w:ind w:left="-566" w:firstLine="128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Процедура проведения разрушающего контроля (испытаний на излом) на сваренном образце углового шва таврового соединения:</w:t>
      </w:r>
    </w:p>
    <w:p w:rsidR="005E79D3" w:rsidRDefault="0087767C">
      <w:pPr>
        <w:spacing w:after="0" w:line="276" w:lineRule="auto"/>
        <w:ind w:left="-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каждый образец для испытания должен быть размещен на излом в соответствии со стандартом ISO 9017: Испытания, разрушающие сварных швов металлических материалов – Испытание на излом;</w:t>
      </w:r>
    </w:p>
    <w:p w:rsidR="005E79D3" w:rsidRDefault="0087767C">
      <w:pPr>
        <w:spacing w:after="0" w:line="276" w:lineRule="auto"/>
        <w:ind w:left="-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сваренный образец предоставляется на испытание целиком (не подлежит распилу на участки);</w:t>
      </w:r>
    </w:p>
    <w:p w:rsidR="005E79D3" w:rsidRDefault="0087767C">
      <w:pPr>
        <w:spacing w:after="0" w:line="276" w:lineRule="auto"/>
        <w:ind w:left="-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допускается выполнение надпила вдоль наплавленного металла. Надпил не должен превышать 20% от величины катета сварного шва. Надпил допускается выполнять отрезным диском.</w:t>
      </w:r>
    </w:p>
    <w:p w:rsidR="005E79D3" w:rsidRDefault="0087767C">
      <w:pPr>
        <w:spacing w:after="0" w:line="276" w:lineRule="auto"/>
        <w:ind w:left="-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Каждый образец будет визуально оценен на предмет отсутствия проплавления, включений и пористости после испытаний на излом.</w:t>
      </w: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jc w:val="both"/>
        <w:rPr>
          <w:rFonts w:ascii="Times New Roman" w:eastAsia="Times New Roman" w:hAnsi="Times New Roman" w:cs="Times New Roman"/>
          <w:b/>
          <w:sz w:val="28"/>
          <w:szCs w:val="28"/>
        </w:rPr>
      </w:pP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Правила проведения жеребьевки при 30% изменении конкурсного задания.</w:t>
      </w:r>
    </w:p>
    <w:p w:rsidR="005E79D3" w:rsidRDefault="0087767C">
      <w:pPr>
        <w:spacing w:after="0" w:line="276" w:lineRule="auto"/>
        <w:ind w:left="-566" w:firstLine="566"/>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Сварка модулей проводится строго в соответствии с технологической картой и чертежом. Данные документы выдаются конкурсанту после внесения экспертами 30% изменений в соответствии с </w:t>
      </w:r>
      <w:r>
        <w:rPr>
          <w:rFonts w:ascii="Times New Roman" w:eastAsia="Times New Roman" w:hAnsi="Times New Roman" w:cs="Times New Roman"/>
          <w:i/>
          <w:sz w:val="28"/>
          <w:szCs w:val="28"/>
        </w:rPr>
        <w:t>Таблицей № 5</w:t>
      </w:r>
      <w:r>
        <w:rPr>
          <w:rFonts w:ascii="Times New Roman" w:eastAsia="Times New Roman" w:hAnsi="Times New Roman" w:cs="Times New Roman"/>
          <w:sz w:val="28"/>
          <w:szCs w:val="28"/>
        </w:rPr>
        <w:t>. “Правила проведения жеребьевки при 30% изменении конкурсного задания“.</w:t>
      </w:r>
    </w:p>
    <w:p w:rsidR="005E79D3" w:rsidRDefault="0087767C">
      <w:pPr>
        <w:spacing w:after="0" w:line="276" w:lineRule="auto"/>
        <w:ind w:left="-566"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Главный эксперт чемпионата подготавливает карточки с вариантами жеребьевки (1,2,3,4), в соответствии с </w:t>
      </w:r>
      <w:r>
        <w:rPr>
          <w:rFonts w:ascii="Times New Roman" w:eastAsia="Times New Roman" w:hAnsi="Times New Roman" w:cs="Times New Roman"/>
          <w:i/>
          <w:sz w:val="28"/>
          <w:szCs w:val="28"/>
        </w:rPr>
        <w:t>таблицей 5</w:t>
      </w:r>
      <w:r>
        <w:rPr>
          <w:rFonts w:ascii="Times New Roman" w:eastAsia="Times New Roman" w:hAnsi="Times New Roman" w:cs="Times New Roman"/>
          <w:sz w:val="28"/>
          <w:szCs w:val="28"/>
        </w:rPr>
        <w:t>, приведенной ниже.</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left="-566" w:firstLine="566"/>
        <w:rPr>
          <w:rFonts w:ascii="Times New Roman" w:eastAsia="Times New Roman" w:hAnsi="Times New Roman" w:cs="Times New Roman"/>
          <w:b/>
          <w:sz w:val="28"/>
          <w:szCs w:val="28"/>
        </w:rPr>
      </w:pPr>
      <w:r>
        <w:rPr>
          <w:rFonts w:ascii="Times New Roman" w:eastAsia="Times New Roman" w:hAnsi="Times New Roman" w:cs="Times New Roman"/>
          <w:sz w:val="28"/>
          <w:szCs w:val="28"/>
        </w:rPr>
        <w:t>Изменения на 30% проводятся только в отношении модулей A и B.</w:t>
      </w:r>
      <w:r>
        <w:rPr>
          <w:rFonts w:ascii="Times New Roman" w:eastAsia="Times New Roman" w:hAnsi="Times New Roman" w:cs="Times New Roman"/>
          <w:b/>
          <w:sz w:val="28"/>
          <w:szCs w:val="28"/>
        </w:rPr>
        <w:t xml:space="preserve"> </w:t>
      </w:r>
    </w:p>
    <w:p w:rsidR="005E79D3" w:rsidRDefault="0087767C">
      <w:pPr>
        <w:spacing w:after="0" w:line="276" w:lineRule="auto"/>
        <w:ind w:firstLine="700"/>
        <w:jc w:val="right"/>
        <w:rPr>
          <w:rFonts w:ascii="Times New Roman" w:eastAsia="Times New Roman" w:hAnsi="Times New Roman" w:cs="Times New Roman"/>
          <w:i/>
          <w:sz w:val="28"/>
          <w:szCs w:val="28"/>
        </w:rPr>
      </w:pPr>
      <w:r>
        <w:rPr>
          <w:rFonts w:ascii="Times New Roman" w:eastAsia="Times New Roman" w:hAnsi="Times New Roman" w:cs="Times New Roman"/>
          <w:i/>
          <w:sz w:val="28"/>
          <w:szCs w:val="28"/>
        </w:rPr>
        <w:t>Таблица 5</w:t>
      </w:r>
    </w:p>
    <w:p w:rsidR="005E79D3" w:rsidRDefault="005E79D3">
      <w:pPr>
        <w:spacing w:after="0" w:line="276" w:lineRule="auto"/>
        <w:ind w:firstLine="700"/>
        <w:jc w:val="right"/>
        <w:rPr>
          <w:rFonts w:ascii="Times New Roman" w:eastAsia="Times New Roman" w:hAnsi="Times New Roman" w:cs="Times New Roman"/>
          <w:i/>
          <w:sz w:val="28"/>
          <w:szCs w:val="28"/>
        </w:rPr>
      </w:pPr>
    </w:p>
    <w:tbl>
      <w:tblPr>
        <w:tblStyle w:val="StGen6"/>
        <w:tblW w:w="9782" w:type="dxa"/>
        <w:tblInd w:w="-436" w:type="dxa"/>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600" w:firstRow="0" w:lastRow="0" w:firstColumn="0" w:lastColumn="0" w:noHBand="1" w:noVBand="1"/>
      </w:tblPr>
      <w:tblGrid>
        <w:gridCol w:w="1822"/>
        <w:gridCol w:w="2063"/>
        <w:gridCol w:w="2063"/>
        <w:gridCol w:w="2063"/>
        <w:gridCol w:w="1771"/>
      </w:tblGrid>
      <w:tr w:rsidR="005E79D3">
        <w:trPr>
          <w:trHeight w:val="482"/>
        </w:trPr>
        <w:tc>
          <w:tcPr>
            <w:tcW w:w="9782" w:type="dxa"/>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5E79D3" w:rsidRDefault="0087767C">
            <w:pPr>
              <w:spacing w:after="0" w:line="276" w:lineRule="auto"/>
              <w:jc w:val="center"/>
              <w:rPr>
                <w:rFonts w:ascii="Times New Roman" w:eastAsia="Times New Roman" w:hAnsi="Times New Roman" w:cs="Times New Roman"/>
                <w:b/>
                <w:i/>
                <w:sz w:val="28"/>
                <w:szCs w:val="28"/>
              </w:rPr>
            </w:pPr>
            <w:r>
              <w:rPr>
                <w:rFonts w:ascii="Times New Roman" w:eastAsia="Times New Roman" w:hAnsi="Times New Roman" w:cs="Times New Roman"/>
                <w:b/>
                <w:i/>
                <w:sz w:val="28"/>
                <w:szCs w:val="28"/>
              </w:rPr>
              <w:t>МОДУЛЬ А (111 РД)</w:t>
            </w:r>
          </w:p>
        </w:tc>
      </w:tr>
      <w:tr w:rsidR="005E79D3">
        <w:trPr>
          <w:trHeight w:val="545"/>
        </w:trPr>
        <w:tc>
          <w:tcPr>
            <w:tcW w:w="1822" w:type="dxa"/>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КСС</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Вариант 1</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Вариант 2</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Вариант 3</w:t>
            </w:r>
          </w:p>
        </w:tc>
        <w:tc>
          <w:tcPr>
            <w:tcW w:w="1771"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Вариант 4</w:t>
            </w:r>
          </w:p>
        </w:tc>
      </w:tr>
      <w:tr w:rsidR="005E79D3">
        <w:trPr>
          <w:trHeight w:val="1820"/>
        </w:trPr>
        <w:tc>
          <w:tcPr>
            <w:tcW w:w="1822" w:type="dxa"/>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Труба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Наклонное положение шва/ось под 45 градусов (неповоротная)</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Вертикальное положение шва/ось в горизонте (неповоротная)</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Горизонтальное положение шва/ось вертикальная (неповоротная)</w:t>
            </w:r>
          </w:p>
        </w:tc>
        <w:tc>
          <w:tcPr>
            <w:tcW w:w="1771"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Наклонное положение шва/ось под 45 градусов (неповоротная)</w:t>
            </w:r>
          </w:p>
        </w:tc>
      </w:tr>
      <w:tr w:rsidR="005E79D3">
        <w:trPr>
          <w:trHeight w:val="860"/>
        </w:trPr>
        <w:tc>
          <w:tcPr>
            <w:tcW w:w="1822" w:type="dxa"/>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Пластины стык</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Вертикальное положение шва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Горизонтальное положение шва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Потолочное положение шва</w:t>
            </w:r>
          </w:p>
        </w:tc>
        <w:tc>
          <w:tcPr>
            <w:tcW w:w="1771"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Нижнее положение шва</w:t>
            </w:r>
          </w:p>
        </w:tc>
      </w:tr>
      <w:tr w:rsidR="005E79D3">
        <w:trPr>
          <w:trHeight w:val="860"/>
        </w:trPr>
        <w:tc>
          <w:tcPr>
            <w:tcW w:w="1822" w:type="dxa"/>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Пластины тавр</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Полупотолочное</w:t>
            </w:r>
            <w:proofErr w:type="spellEnd"/>
            <w:r>
              <w:rPr>
                <w:rFonts w:ascii="Times New Roman" w:eastAsia="Times New Roman" w:hAnsi="Times New Roman" w:cs="Times New Roman"/>
                <w:sz w:val="28"/>
                <w:szCs w:val="28"/>
              </w:rPr>
              <w:t xml:space="preserve"> положение шва под 45 градусов</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Вертикальное положение шва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Нижнее положение шва</w:t>
            </w:r>
          </w:p>
        </w:tc>
        <w:tc>
          <w:tcPr>
            <w:tcW w:w="1771"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Потолочное положение шва</w:t>
            </w:r>
          </w:p>
        </w:tc>
      </w:tr>
      <w:tr w:rsidR="005E79D3">
        <w:trPr>
          <w:trHeight w:val="545"/>
        </w:trPr>
        <w:tc>
          <w:tcPr>
            <w:tcW w:w="9782" w:type="dxa"/>
            <w:gridSpan w:val="5"/>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МОДУЛЬ В (135 МП)</w:t>
            </w:r>
          </w:p>
        </w:tc>
      </w:tr>
      <w:tr w:rsidR="005E79D3">
        <w:trPr>
          <w:trHeight w:val="1820"/>
        </w:trPr>
        <w:tc>
          <w:tcPr>
            <w:tcW w:w="1822" w:type="dxa"/>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Труба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Горизонтальное положение шва/ось вертикальная (неповоротная)</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Наклонное положение шва/ось под 45 градусов (неповоротная)</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Наклонное положение шва/ось под 45 градусов (неповоротная)</w:t>
            </w:r>
          </w:p>
        </w:tc>
        <w:tc>
          <w:tcPr>
            <w:tcW w:w="1771"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Вертикальное положение шва/ось в горизонте (неповоротная)</w:t>
            </w:r>
          </w:p>
        </w:tc>
      </w:tr>
      <w:tr w:rsidR="005E79D3">
        <w:trPr>
          <w:trHeight w:val="860"/>
        </w:trPr>
        <w:tc>
          <w:tcPr>
            <w:tcW w:w="1822" w:type="dxa"/>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Пластины стык</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Нижнее положение шва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Вертикальное положение шва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Горизонтальное положение шва</w:t>
            </w:r>
          </w:p>
        </w:tc>
        <w:tc>
          <w:tcPr>
            <w:tcW w:w="1771"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Горизонтальное положение шва</w:t>
            </w:r>
          </w:p>
        </w:tc>
      </w:tr>
      <w:tr w:rsidR="005E79D3">
        <w:trPr>
          <w:trHeight w:val="860"/>
        </w:trPr>
        <w:tc>
          <w:tcPr>
            <w:tcW w:w="1822" w:type="dxa"/>
            <w:tcBorders>
              <w:top w:val="none" w:sz="0"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Пластины тавр</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Потолочное положение шва</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Полупотолочное</w:t>
            </w:r>
            <w:proofErr w:type="spellEnd"/>
            <w:r>
              <w:rPr>
                <w:rFonts w:ascii="Times New Roman" w:eastAsia="Times New Roman" w:hAnsi="Times New Roman" w:cs="Times New Roman"/>
                <w:sz w:val="28"/>
                <w:szCs w:val="28"/>
              </w:rPr>
              <w:t xml:space="preserve"> положение шва под 45 градусов</w:t>
            </w:r>
          </w:p>
        </w:tc>
        <w:tc>
          <w:tcPr>
            <w:tcW w:w="2063"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Вертикальное положение шва</w:t>
            </w:r>
          </w:p>
        </w:tc>
        <w:tc>
          <w:tcPr>
            <w:tcW w:w="1771" w:type="dxa"/>
            <w:tcBorders>
              <w:top w:val="none" w:sz="0" w:space="0" w:color="000000"/>
              <w:left w:val="none" w:sz="0" w:space="0" w:color="000000"/>
              <w:bottom w:val="single" w:sz="8" w:space="0" w:color="000000"/>
              <w:right w:val="single" w:sz="8" w:space="0" w:color="000000"/>
            </w:tcBorders>
            <w:shd w:val="clear" w:color="auto" w:fill="auto"/>
            <w:tcMar>
              <w:top w:w="100" w:type="dxa"/>
              <w:left w:w="100" w:type="dxa"/>
              <w:bottom w:w="100" w:type="dxa"/>
              <w:right w:w="100" w:type="dxa"/>
            </w:tcMar>
          </w:tcPr>
          <w:p w:rsidR="005E79D3" w:rsidRDefault="0087767C">
            <w:pPr>
              <w:spacing w:after="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Нижнее положение шва</w:t>
            </w:r>
          </w:p>
        </w:tc>
      </w:tr>
    </w:tbl>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sz w:val="28"/>
          <w:szCs w:val="28"/>
        </w:rPr>
      </w:pPr>
    </w:p>
    <w:p w:rsidR="005E79D3" w:rsidRDefault="0087767C">
      <w:pPr>
        <w:spacing w:after="0" w:line="276"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После внесения 30% изменений – Главный эксперт чемпионата вносит изменения в Технологические карты.</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стоп-точка должна быть выполнена в корневом проходе, но не была предоставлена или не была отмечена, баллы за провар корня шва не начисляются.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стоп-точка должна быть выполнена в облицовочном проходе, но не была предоставлена или не была отмечена, баллы за «Кратерные и усадочные раковины» не начисляются.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Контрольный образец труб в положении РН (рис. 1) должен быть закреплен в позиционере и отмечен в позиции «на 12 часов» перед началом сварки. Это будет подтверждено штампом, а также станет </w:t>
      </w:r>
      <w:proofErr w:type="spellStart"/>
      <w:r>
        <w:rPr>
          <w:rFonts w:ascii="Times New Roman" w:eastAsia="Times New Roman" w:hAnsi="Times New Roman" w:cs="Times New Roman"/>
          <w:sz w:val="28"/>
          <w:szCs w:val="28"/>
        </w:rPr>
        <w:t>референтной</w:t>
      </w:r>
      <w:proofErr w:type="spellEnd"/>
      <w:r>
        <w:rPr>
          <w:rFonts w:ascii="Times New Roman" w:eastAsia="Times New Roman" w:hAnsi="Times New Roman" w:cs="Times New Roman"/>
          <w:sz w:val="28"/>
          <w:szCs w:val="28"/>
        </w:rPr>
        <w:t xml:space="preserve"> точкой для любой проверки или испытаний.</w:t>
      </w:r>
    </w:p>
    <w:p w:rsidR="005E79D3" w:rsidRDefault="0087767C">
      <w:pPr>
        <w:spacing w:after="0" w:line="276" w:lineRule="auto"/>
        <w:ind w:firstLine="700"/>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ru-RU"/>
        </w:rPr>
        <mc:AlternateContent>
          <mc:Choice Requires="wpg">
            <w:drawing>
              <wp:inline distT="0" distB="0" distL="0" distR="0">
                <wp:extent cx="3228975" cy="2447925"/>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ic:nvPicPr>
                      <pic:blipFill>
                        <a:blip r:embed="rId14"/>
                        <a:stretch/>
                      </pic:blipFill>
                      <pic:spPr bwMode="auto">
                        <a:xfrm>
                          <a:off x="0" y="0"/>
                          <a:ext cx="3228975" cy="2447925"/>
                        </a:xfrm>
                        <a:prstGeom prst="rect">
                          <a:avLst/>
                        </a:prstGeom>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254.2pt;height:192.8pt;mso-wrap-distance-left:0.0pt;mso-wrap-distance-top:0.0pt;mso-wrap-distance-right:0.0pt;mso-wrap-distance-bottom:0.0pt;">
                <v:path textboxrect="0,0,0,0"/>
                <v:imagedata r:id="rId17" o:title=""/>
              </v:shape>
            </w:pict>
          </mc:Fallback>
        </mc:AlternateContent>
      </w:r>
    </w:p>
    <w:p w:rsidR="005E79D3" w:rsidRDefault="0087767C">
      <w:pPr>
        <w:spacing w:after="0" w:line="276" w:lineRule="auto"/>
        <w:ind w:firstLine="70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Рис. 1. Положение вертикальное </w:t>
      </w:r>
      <w:proofErr w:type="gramStart"/>
      <w:r>
        <w:rPr>
          <w:rFonts w:ascii="Times New Roman" w:eastAsia="Times New Roman" w:hAnsi="Times New Roman" w:cs="Times New Roman"/>
          <w:sz w:val="28"/>
          <w:szCs w:val="28"/>
        </w:rPr>
        <w:t>снизу вверх</w:t>
      </w:r>
      <w:proofErr w:type="gramEnd"/>
      <w:r>
        <w:rPr>
          <w:rFonts w:ascii="Times New Roman" w:eastAsia="Times New Roman" w:hAnsi="Times New Roman" w:cs="Times New Roman"/>
          <w:sz w:val="28"/>
          <w:szCs w:val="28"/>
        </w:rPr>
        <w:t xml:space="preserve"> РН (труба неповоротная)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Контрольный образец труб в положении РС (рис. 2) должен быть закреплен в позиционере и отмечен в позиции «на 12 часов» в плоскости XY перед началом сварки. Это будет подтверждено штампом, а также станет </w:t>
      </w:r>
      <w:proofErr w:type="spellStart"/>
      <w:r>
        <w:rPr>
          <w:rFonts w:ascii="Times New Roman" w:eastAsia="Times New Roman" w:hAnsi="Times New Roman" w:cs="Times New Roman"/>
          <w:sz w:val="28"/>
          <w:szCs w:val="28"/>
        </w:rPr>
        <w:t>референтной</w:t>
      </w:r>
      <w:proofErr w:type="spellEnd"/>
      <w:r>
        <w:rPr>
          <w:rFonts w:ascii="Times New Roman" w:eastAsia="Times New Roman" w:hAnsi="Times New Roman" w:cs="Times New Roman"/>
          <w:sz w:val="28"/>
          <w:szCs w:val="28"/>
        </w:rPr>
        <w:t xml:space="preserve"> точкой для любой проверки или испытаний.</w:t>
      </w:r>
    </w:p>
    <w:p w:rsidR="005E79D3" w:rsidRDefault="0087767C">
      <w:pPr>
        <w:spacing w:after="0" w:line="276" w:lineRule="auto"/>
        <w:ind w:firstLine="700"/>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ru-RU"/>
        </w:rPr>
        <w:lastRenderedPageBreak/>
        <mc:AlternateContent>
          <mc:Choice Requires="wpg">
            <w:drawing>
              <wp:inline distT="0" distB="0" distL="0" distR="0">
                <wp:extent cx="2867025" cy="2790825"/>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18"/>
                        <a:stretch/>
                      </pic:blipFill>
                      <pic:spPr bwMode="auto">
                        <a:xfrm>
                          <a:off x="0" y="0"/>
                          <a:ext cx="2867025" cy="2790824"/>
                        </a:xfrm>
                        <a:prstGeom prst="rect">
                          <a:avLst/>
                        </a:prstGeom>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225.8pt;height:219.8pt;mso-wrap-distance-left:0.0pt;mso-wrap-distance-top:0.0pt;mso-wrap-distance-right:0.0pt;mso-wrap-distance-bottom:0.0pt;">
                <v:path textboxrect="0,0,0,0"/>
                <v:imagedata r:id="rId19" o:title=""/>
              </v:shape>
            </w:pict>
          </mc:Fallback>
        </mc:AlternateContent>
      </w:r>
    </w:p>
    <w:p w:rsidR="005E79D3" w:rsidRDefault="0087767C">
      <w:pPr>
        <w:spacing w:after="0" w:line="276" w:lineRule="auto"/>
        <w:ind w:firstLine="70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 2. Положение горизонтальное PC</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образец выполнен с нарушением технологического процесса сварки (несоответствие сварочного процесса, пространственного положения сварного шва, выполнение сварки на спуск, поворот стыка), дальнейшая проверка и испытания проводиться не будут, и оценка за этот образец не присуждается.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случае если конкурсант самостоятельно до сдачи изделия (и без подсказки экспертов) обнаружил ошибки (дефекты), он может их исправить и произвести сварку повторно за счет общего рабочего времени.  Дополнительное время не предоставляется. В случае обнаружения механических воздействий (абразивная обработка, обработка зубилом, молотком и т.д.) в облицовочном слое и обратном (корневом) валике, изделие к оценке не допускается.</w:t>
      </w: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Инструкции, относящиеся непосредственно к соревнованию:</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Использование сварочных аппаратов, инструмента и оборудования допускается строго в соответствии с требованиями, прописанными в данном документе. Организатор соревнований обязан предоставить сварочные аппараты, которые можно использовать в основных режимах работы. Марки и модели оборудования, а также производители могут отличаться между собой, но должны строго соответствовать техническим характеристикам, прописанным в настоящем КЗ и ИЛ.</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выполнении работ может быть использован весь технический потенциал сварочных аппаратов.</w:t>
      </w:r>
    </w:p>
    <w:p w:rsidR="005E79D3" w:rsidRDefault="005E79D3">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p>
    <w:p w:rsidR="000C0920"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rsidR="005E79D3" w:rsidRDefault="000C0920">
      <w:pPr>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lastRenderedPageBreak/>
        <w:t xml:space="preserve"> </w:t>
      </w:r>
      <w:r w:rsidR="0087767C">
        <w:rPr>
          <w:rFonts w:ascii="Times New Roman" w:eastAsia="Times New Roman" w:hAnsi="Times New Roman" w:cs="Times New Roman"/>
          <w:sz w:val="28"/>
          <w:szCs w:val="28"/>
        </w:rPr>
        <w:t xml:space="preserve"> </w:t>
      </w:r>
      <w:r w:rsidR="0087767C">
        <w:rPr>
          <w:rFonts w:ascii="Times New Roman" w:eastAsia="Times New Roman" w:hAnsi="Times New Roman" w:cs="Times New Roman"/>
          <w:b/>
          <w:sz w:val="28"/>
          <w:szCs w:val="28"/>
        </w:rPr>
        <w:t>Источники питания для сварки (минимальные требования):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u w:val="single"/>
          <w:lang w:val="en-US"/>
        </w:rPr>
      </w:pPr>
      <w:r>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u w:val="single"/>
        </w:rPr>
        <w:t>РД</w:t>
      </w:r>
      <w:r>
        <w:rPr>
          <w:rFonts w:ascii="Times New Roman" w:eastAsia="Times New Roman" w:hAnsi="Times New Roman" w:cs="Times New Roman"/>
          <w:sz w:val="28"/>
          <w:szCs w:val="28"/>
          <w:u w:val="single"/>
          <w:lang w:val="en-US"/>
        </w:rPr>
        <w:t xml:space="preserve"> (111) MMA, </w:t>
      </w:r>
      <w:r>
        <w:rPr>
          <w:rFonts w:ascii="Times New Roman" w:eastAsia="Times New Roman" w:hAnsi="Times New Roman" w:cs="Times New Roman"/>
          <w:sz w:val="28"/>
          <w:szCs w:val="28"/>
          <w:u w:val="single"/>
        </w:rPr>
        <w:t>РАД</w:t>
      </w:r>
      <w:r>
        <w:rPr>
          <w:rFonts w:ascii="Times New Roman" w:eastAsia="Times New Roman" w:hAnsi="Times New Roman" w:cs="Times New Roman"/>
          <w:sz w:val="28"/>
          <w:szCs w:val="28"/>
          <w:u w:val="single"/>
          <w:lang w:val="en-US"/>
        </w:rPr>
        <w:t xml:space="preserve"> (141) TIG: AC/DC</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Сварочные аппараты инверторного типа, обеспечивающие максимальный ток не менее 230А с питанием от сети напряжением 220/380В. Оборудование должно обладать следующими функциями: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возможность выполнения сварки в режиме постоянного тока, в режиме смешанного тока, в режиме переменного тока с регулируемой частотой и балансом;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обеспечение режима импульса TIG сварки, цифровой индикации режима сварки и плавной регулировки сварочного тока,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возможность подключения пульта дистанционного управления и педали, регулировки нарастания и спада тока,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возможность включения режима переменного тока для сварки в режиме ММА (111).</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может иметь возможность подключения жидкостного охлаждения горелки.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u w:val="single"/>
        </w:rPr>
      </w:pPr>
      <w:proofErr w:type="gramStart"/>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u w:val="single"/>
        </w:rPr>
        <w:t>МП</w:t>
      </w:r>
      <w:proofErr w:type="gramEnd"/>
      <w:r>
        <w:rPr>
          <w:rFonts w:ascii="Times New Roman" w:eastAsia="Times New Roman" w:hAnsi="Times New Roman" w:cs="Times New Roman"/>
          <w:sz w:val="28"/>
          <w:szCs w:val="28"/>
          <w:u w:val="single"/>
        </w:rPr>
        <w:t xml:space="preserve"> (135), MIG/MAG: DC.</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Сварочные аппараты инверторного типа, обеспечивающие максимальный ток не менее 320А с питанием от трехфазной сети питания напряжения 380В. Оборудование должно обладать следующими функциями: плавной регулировкой сварочного тока (скорости подачи проволоки), напряжения. Механизм подачи проволоки должен иметь 4 ролика и обеспечивать возможность установки катушки сварочной проволоки до 300 мм в диаметре и сварочной горелки с евро разъемом. Панель управления должна иметь цифровую индикацию параметров сварки.</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должно иметь возможность работы в синергетическом (автоматическом) режиме регулировки сварочных параметров.</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Оснастка сварочного оборудования: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РД (111) MMA Сварочный кабель и </w:t>
      </w:r>
      <w:proofErr w:type="spellStart"/>
      <w:r>
        <w:rPr>
          <w:rFonts w:ascii="Times New Roman" w:eastAsia="Times New Roman" w:hAnsi="Times New Roman" w:cs="Times New Roman"/>
          <w:sz w:val="28"/>
          <w:szCs w:val="28"/>
        </w:rPr>
        <w:t>электрододержатель</w:t>
      </w:r>
      <w:proofErr w:type="spellEnd"/>
      <w:r>
        <w:rPr>
          <w:rFonts w:ascii="Times New Roman" w:eastAsia="Times New Roman" w:hAnsi="Times New Roman" w:cs="Times New Roman"/>
          <w:sz w:val="28"/>
          <w:szCs w:val="28"/>
        </w:rPr>
        <w:t>, обратный кабель и зажим;</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РАД (141) TIG Сварочная горелка, расходные материалы к ней и рукав в сборе, редуктор с двумя ротаметрами, шланги, хомуты, допускается применение ножных или ручных пультов дистанционного управления сварочным током, шланг для </w:t>
      </w:r>
      <w:proofErr w:type="spellStart"/>
      <w:r>
        <w:rPr>
          <w:rFonts w:ascii="Times New Roman" w:eastAsia="Times New Roman" w:hAnsi="Times New Roman" w:cs="Times New Roman"/>
          <w:sz w:val="28"/>
          <w:szCs w:val="28"/>
        </w:rPr>
        <w:t>поддува</w:t>
      </w:r>
      <w:proofErr w:type="spellEnd"/>
      <w:r>
        <w:rPr>
          <w:rFonts w:ascii="Times New Roman" w:eastAsia="Times New Roman" w:hAnsi="Times New Roman" w:cs="Times New Roman"/>
          <w:sz w:val="28"/>
          <w:szCs w:val="28"/>
        </w:rPr>
        <w:t xml:space="preserve"> защитного газа;</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МП(</w:t>
      </w:r>
      <w:proofErr w:type="gramEnd"/>
      <w:r>
        <w:rPr>
          <w:rFonts w:ascii="Times New Roman" w:eastAsia="Times New Roman" w:hAnsi="Times New Roman" w:cs="Times New Roman"/>
          <w:sz w:val="28"/>
          <w:szCs w:val="28"/>
        </w:rPr>
        <w:t>135) MIG/MAG Сварочная горелка, расходные материалы к ней и рукав в сборе, редуктор, шланг, хомуты;</w:t>
      </w:r>
    </w:p>
    <w:p w:rsidR="00071409" w:rsidRDefault="00071409">
      <w:pPr>
        <w:spacing w:after="0" w:line="276" w:lineRule="auto"/>
        <w:ind w:firstLine="700"/>
        <w:jc w:val="both"/>
        <w:rPr>
          <w:rFonts w:ascii="Times New Roman" w:eastAsia="Times New Roman" w:hAnsi="Times New Roman" w:cs="Times New Roman"/>
          <w:b/>
          <w:sz w:val="28"/>
          <w:szCs w:val="28"/>
        </w:rPr>
      </w:pPr>
    </w:p>
    <w:p w:rsidR="005E79D3" w:rsidRDefault="0087767C">
      <w:pPr>
        <w:spacing w:after="0" w:line="276" w:lineRule="auto"/>
        <w:ind w:firstLine="70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Шлифование, использование абразивных материалов, режущего инструмента и оборудования.</w:t>
      </w:r>
    </w:p>
    <w:p w:rsidR="005E79D3" w:rsidRDefault="0087767C">
      <w:pP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Воздействие абразивных материалов, режущего инструмента и оборудования как для внутренней поверхности (со стороны корня шва</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так и для наружной стороны (стороны облицовки) запрещены. «Облицовочный слой» будет определен как верхний слой сварного шва, который определяет размеры шва, кромки и углы. В случае обнаружения воздействия на облицовочный шов или на внутреннюю поверхность шва (со стороны корня) абразивных материалов, ударного-режущего ручного инструмента и оборудования изделие не допускается к визуально-измерительному контролю.</w:t>
      </w:r>
    </w:p>
    <w:p w:rsidR="005E79D3" w:rsidRDefault="0087767C">
      <w:pP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Места прерывания дуги (стоп-точки) могут быть подготовлены перед продолжением сварки.</w:t>
      </w:r>
    </w:p>
    <w:p w:rsidR="005E79D3" w:rsidRDefault="0087767C">
      <w:pP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Шлифование поверхностей материала образца таврового соединения перед сваркой допускается, при этом механически обработанный угол должен составлять 90 градусов.</w:t>
      </w:r>
    </w:p>
    <w:p w:rsidR="005E79D3" w:rsidRDefault="0087767C">
      <w:pPr>
        <w:spacing w:after="0" w:line="276" w:lineRule="auto"/>
        <w:ind w:firstLine="70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Зачистка проволочной щеткой.</w:t>
      </w:r>
    </w:p>
    <w:p w:rsidR="005E79D3" w:rsidRDefault="0087767C">
      <w:pP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Зачистка проволочной щеткой, ручная или с использованием механических инструментов, может использоваться на всех сварных поверхностях образцов пластин/труб (Модуль </w:t>
      </w:r>
      <w:proofErr w:type="gramStart"/>
      <w:r>
        <w:rPr>
          <w:rFonts w:ascii="Times New Roman" w:eastAsia="Times New Roman" w:hAnsi="Times New Roman" w:cs="Times New Roman"/>
          <w:sz w:val="28"/>
          <w:szCs w:val="28"/>
        </w:rPr>
        <w:t>А,В</w:t>
      </w:r>
      <w:proofErr w:type="gramEnd"/>
      <w:r>
        <w:rPr>
          <w:rFonts w:ascii="Times New Roman" w:eastAsia="Times New Roman" w:hAnsi="Times New Roman" w:cs="Times New Roman"/>
          <w:sz w:val="28"/>
          <w:szCs w:val="28"/>
        </w:rPr>
        <w:t>) и конструкции под давлением (Модуль Б,Г);</w:t>
      </w:r>
    </w:p>
    <w:p w:rsidR="005E79D3" w:rsidRDefault="0087767C">
      <w:pP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Зачистка проволочной щеткой НЕ допускается на любом из законченных швов в проекте с алюминиевой конструкцией (Модуль Д) Запрещена химическая очистка изделия после сварки.</w:t>
      </w:r>
    </w:p>
    <w:p w:rsidR="005E79D3" w:rsidRDefault="0087767C">
      <w:pP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Сварка образцов пластин не может осуществляться с помощью ограничивающих устройств. При сварке контрольных образцов можно использовать только стандартные сварочные кондукторы или зажимы, предоставленные организатором чемпионата. Они должны иметь хороший электрический контакт со сварочным столом.</w:t>
      </w:r>
    </w:p>
    <w:p w:rsidR="005E79D3" w:rsidRDefault="005E79D3">
      <w:pPr>
        <w:spacing w:after="0" w:line="276" w:lineRule="auto"/>
        <w:ind w:firstLine="700"/>
        <w:jc w:val="both"/>
        <w:rPr>
          <w:rFonts w:ascii="Times New Roman" w:eastAsia="Times New Roman" w:hAnsi="Times New Roman" w:cs="Times New Roman"/>
          <w:sz w:val="28"/>
          <w:szCs w:val="28"/>
        </w:rPr>
      </w:pPr>
    </w:p>
    <w:p w:rsidR="00071409" w:rsidRDefault="00071409">
      <w:pPr>
        <w:pStyle w:val="3"/>
        <w:pBdr>
          <w:top w:val="none" w:sz="0" w:space="0" w:color="000000"/>
          <w:left w:val="none" w:sz="0" w:space="0" w:color="000000"/>
          <w:bottom w:val="none" w:sz="0" w:space="0" w:color="000000"/>
          <w:right w:val="none" w:sz="0" w:space="0" w:color="000000"/>
          <w:between w:val="none" w:sz="0" w:space="0" w:color="000000"/>
        </w:pBdr>
        <w:spacing w:before="0" w:line="276" w:lineRule="auto"/>
        <w:jc w:val="center"/>
        <w:rPr>
          <w:rFonts w:ascii="Times New Roman" w:hAnsi="Times New Roman" w:cs="Times New Roman"/>
          <w:sz w:val="28"/>
          <w:szCs w:val="28"/>
          <w:lang w:val="ru-RU"/>
        </w:rPr>
      </w:pPr>
      <w:bookmarkStart w:id="13" w:name="_Toc126404552"/>
    </w:p>
    <w:p w:rsidR="00071409" w:rsidRDefault="00071409">
      <w:pPr>
        <w:pStyle w:val="3"/>
        <w:pBdr>
          <w:top w:val="none" w:sz="0" w:space="0" w:color="000000"/>
          <w:left w:val="none" w:sz="0" w:space="0" w:color="000000"/>
          <w:bottom w:val="none" w:sz="0" w:space="0" w:color="000000"/>
          <w:right w:val="none" w:sz="0" w:space="0" w:color="000000"/>
          <w:between w:val="none" w:sz="0" w:space="0" w:color="000000"/>
        </w:pBdr>
        <w:spacing w:before="0" w:line="276" w:lineRule="auto"/>
        <w:jc w:val="center"/>
        <w:rPr>
          <w:rFonts w:ascii="Times New Roman" w:hAnsi="Times New Roman" w:cs="Times New Roman"/>
          <w:sz w:val="28"/>
          <w:szCs w:val="28"/>
          <w:lang w:val="ru-RU"/>
        </w:rPr>
      </w:pPr>
    </w:p>
    <w:p w:rsidR="00071409" w:rsidRDefault="00071409">
      <w:pPr>
        <w:pStyle w:val="3"/>
        <w:pBdr>
          <w:top w:val="none" w:sz="0" w:space="0" w:color="000000"/>
          <w:left w:val="none" w:sz="0" w:space="0" w:color="000000"/>
          <w:bottom w:val="none" w:sz="0" w:space="0" w:color="000000"/>
          <w:right w:val="none" w:sz="0" w:space="0" w:color="000000"/>
          <w:between w:val="none" w:sz="0" w:space="0" w:color="000000"/>
        </w:pBdr>
        <w:spacing w:before="0" w:line="276" w:lineRule="auto"/>
        <w:jc w:val="center"/>
        <w:rPr>
          <w:rFonts w:ascii="Times New Roman" w:hAnsi="Times New Roman" w:cs="Times New Roman"/>
          <w:sz w:val="28"/>
          <w:szCs w:val="28"/>
          <w:lang w:val="ru-RU"/>
        </w:rPr>
      </w:pPr>
    </w:p>
    <w:p w:rsidR="00071409" w:rsidRDefault="00071409">
      <w:pPr>
        <w:pStyle w:val="3"/>
        <w:pBdr>
          <w:top w:val="none" w:sz="0" w:space="0" w:color="000000"/>
          <w:left w:val="none" w:sz="0" w:space="0" w:color="000000"/>
          <w:bottom w:val="none" w:sz="0" w:space="0" w:color="000000"/>
          <w:right w:val="none" w:sz="0" w:space="0" w:color="000000"/>
          <w:between w:val="none" w:sz="0" w:space="0" w:color="000000"/>
        </w:pBdr>
        <w:spacing w:before="0" w:line="276" w:lineRule="auto"/>
        <w:jc w:val="center"/>
        <w:rPr>
          <w:rFonts w:ascii="Times New Roman" w:hAnsi="Times New Roman" w:cs="Times New Roman"/>
          <w:sz w:val="28"/>
          <w:szCs w:val="28"/>
          <w:lang w:val="ru-RU"/>
        </w:rPr>
      </w:pPr>
    </w:p>
    <w:p w:rsidR="00071409" w:rsidRDefault="00071409">
      <w:pPr>
        <w:pStyle w:val="3"/>
        <w:pBdr>
          <w:top w:val="none" w:sz="0" w:space="0" w:color="000000"/>
          <w:left w:val="none" w:sz="0" w:space="0" w:color="000000"/>
          <w:bottom w:val="none" w:sz="0" w:space="0" w:color="000000"/>
          <w:right w:val="none" w:sz="0" w:space="0" w:color="000000"/>
          <w:between w:val="none" w:sz="0" w:space="0" w:color="000000"/>
        </w:pBdr>
        <w:spacing w:before="0" w:line="276" w:lineRule="auto"/>
        <w:jc w:val="center"/>
        <w:rPr>
          <w:rFonts w:ascii="Times New Roman" w:hAnsi="Times New Roman" w:cs="Times New Roman"/>
          <w:sz w:val="28"/>
          <w:szCs w:val="28"/>
          <w:lang w:val="ru-RU"/>
        </w:rPr>
      </w:pPr>
    </w:p>
    <w:p w:rsidR="00071409" w:rsidRDefault="00071409">
      <w:pPr>
        <w:pStyle w:val="3"/>
        <w:pBdr>
          <w:top w:val="none" w:sz="0" w:space="0" w:color="000000"/>
          <w:left w:val="none" w:sz="0" w:space="0" w:color="000000"/>
          <w:bottom w:val="none" w:sz="0" w:space="0" w:color="000000"/>
          <w:right w:val="none" w:sz="0" w:space="0" w:color="000000"/>
          <w:between w:val="none" w:sz="0" w:space="0" w:color="000000"/>
        </w:pBdr>
        <w:spacing w:before="0" w:line="276" w:lineRule="auto"/>
        <w:jc w:val="center"/>
        <w:rPr>
          <w:rFonts w:ascii="Times New Roman" w:hAnsi="Times New Roman" w:cs="Times New Roman"/>
          <w:sz w:val="28"/>
          <w:szCs w:val="28"/>
          <w:lang w:val="ru-RU"/>
        </w:rPr>
      </w:pPr>
    </w:p>
    <w:p w:rsidR="005E79D3" w:rsidRDefault="0087767C">
      <w:pPr>
        <w:pStyle w:val="3"/>
        <w:pBdr>
          <w:top w:val="none" w:sz="0" w:space="0" w:color="000000"/>
          <w:left w:val="none" w:sz="0" w:space="0" w:color="000000"/>
          <w:bottom w:val="none" w:sz="0" w:space="0" w:color="000000"/>
          <w:right w:val="none" w:sz="0" w:space="0" w:color="000000"/>
          <w:between w:val="none" w:sz="0" w:space="0" w:color="000000"/>
        </w:pBdr>
        <w:spacing w:before="0" w:line="276"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2.1. Личный инструмент конкурсанта (ЛИК)</w:t>
      </w:r>
      <w:bookmarkEnd w:id="13"/>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ЛИК неопределенный, т.е. можно привезти оборудование по списку, кроме запрещенных приспособлений и оборудования.</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ЛИК является рекомендованным минимальным набором инструмента и расходных частей. Участник может применять дополнительные инструменты и аксессуары.</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Шкаф на колесах с замком (длина 110, ширина 70, высота 95)-1 </w:t>
      </w:r>
      <w:proofErr w:type="spellStart"/>
      <w:r>
        <w:rPr>
          <w:rFonts w:ascii="Times New Roman" w:eastAsia="Times New Roman" w:hAnsi="Times New Roman" w:cs="Times New Roman"/>
          <w:sz w:val="28"/>
          <w:szCs w:val="28"/>
        </w:rPr>
        <w:t>шт</w:t>
      </w:r>
      <w:proofErr w:type="spellEnd"/>
      <w:r>
        <w:rPr>
          <w:rFonts w:ascii="Times New Roman" w:eastAsia="Times New Roman" w:hAnsi="Times New Roman" w:cs="Times New Roman"/>
          <w:sz w:val="28"/>
          <w:szCs w:val="28"/>
        </w:rPr>
        <w:t xml:space="preserve">; </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Углошлифовальная</w:t>
      </w:r>
      <w:proofErr w:type="spellEnd"/>
      <w:r>
        <w:rPr>
          <w:rFonts w:ascii="Times New Roman" w:eastAsia="Times New Roman" w:hAnsi="Times New Roman" w:cs="Times New Roman"/>
          <w:sz w:val="28"/>
          <w:szCs w:val="28"/>
        </w:rPr>
        <w:t xml:space="preserve"> машина (под круг 125мм) Мощность800Вт-3шт;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Щиток для работы с УШМ -1шт;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УШС (универсальный шаблон сварщика) №1; 2;3-1 комплект;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Металлическая щетка ручная (узкая)-1шт;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Круг отрезной 125х2х22 -6шт;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Круг шлифовальный 125х6х22-3шт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Лепестковый шлифовальный диск 125х22-3шт;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Тарелкообразная стальная щетка для УШМ125х22-3шт;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Молоток-шлакоотделитель-1 </w:t>
      </w:r>
      <w:proofErr w:type="spellStart"/>
      <w:r>
        <w:rPr>
          <w:rFonts w:ascii="Times New Roman" w:eastAsia="Times New Roman" w:hAnsi="Times New Roman" w:cs="Times New Roman"/>
          <w:sz w:val="28"/>
          <w:szCs w:val="28"/>
        </w:rPr>
        <w:t>шт</w:t>
      </w:r>
      <w:proofErr w:type="spellEnd"/>
      <w:r>
        <w:rPr>
          <w:rFonts w:ascii="Times New Roman" w:eastAsia="Times New Roman" w:hAnsi="Times New Roman" w:cs="Times New Roman"/>
          <w:sz w:val="28"/>
          <w:szCs w:val="28"/>
        </w:rPr>
        <w:t>;</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Молоток слесарный 500гр.-1шт;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Зубило слесарное 200мм (стальное)-1шт;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Комбинированные плоскогубцы -1шт;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Круглогубцы-1 </w:t>
      </w:r>
      <w:proofErr w:type="spellStart"/>
      <w:r>
        <w:rPr>
          <w:rFonts w:ascii="Times New Roman" w:eastAsia="Times New Roman" w:hAnsi="Times New Roman" w:cs="Times New Roman"/>
          <w:sz w:val="28"/>
          <w:szCs w:val="28"/>
        </w:rPr>
        <w:t>шт</w:t>
      </w:r>
      <w:proofErr w:type="spellEnd"/>
      <w:r>
        <w:rPr>
          <w:rFonts w:ascii="Times New Roman" w:eastAsia="Times New Roman" w:hAnsi="Times New Roman" w:cs="Times New Roman"/>
          <w:sz w:val="28"/>
          <w:szCs w:val="28"/>
        </w:rPr>
        <w:t>;</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Очки защитные прозрачные-2шт;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Беруши-6шт;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Линейка металлическая до500мм-1шт;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Угловая линейка -1шт;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Чертилка-1 </w:t>
      </w:r>
      <w:proofErr w:type="spellStart"/>
      <w:r>
        <w:rPr>
          <w:rFonts w:ascii="Times New Roman" w:eastAsia="Times New Roman" w:hAnsi="Times New Roman" w:cs="Times New Roman"/>
          <w:sz w:val="28"/>
          <w:szCs w:val="28"/>
        </w:rPr>
        <w:t>шт</w:t>
      </w:r>
      <w:proofErr w:type="spellEnd"/>
      <w:r>
        <w:rPr>
          <w:rFonts w:ascii="Times New Roman" w:eastAsia="Times New Roman" w:hAnsi="Times New Roman" w:cs="Times New Roman"/>
          <w:sz w:val="28"/>
          <w:szCs w:val="28"/>
        </w:rPr>
        <w:t>;</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Карандаш графитовый HB-1шт;</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Штангенциркуль 250мм с глубиномером-1шт;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Набор маркеров по металлу 4 цвета-1шт;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Клещи зажимные -2шт;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Магнитная телескопическая ручка-1шт;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Блокнот А5-1шт;</w:t>
      </w:r>
    </w:p>
    <w:p w:rsidR="005E79D3" w:rsidRDefault="0087767C">
      <w:pPr>
        <w:ind w:left="700"/>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Шуруповерт</w:t>
      </w:r>
      <w:proofErr w:type="spellEnd"/>
      <w:r>
        <w:rPr>
          <w:rFonts w:ascii="Times New Roman" w:eastAsia="Times New Roman" w:hAnsi="Times New Roman" w:cs="Times New Roman"/>
          <w:sz w:val="28"/>
          <w:szCs w:val="28"/>
        </w:rPr>
        <w:t xml:space="preserve"> либо </w:t>
      </w:r>
      <w:proofErr w:type="spellStart"/>
      <w:r>
        <w:rPr>
          <w:rFonts w:ascii="Times New Roman" w:eastAsia="Times New Roman" w:hAnsi="Times New Roman" w:cs="Times New Roman"/>
          <w:sz w:val="28"/>
          <w:szCs w:val="28"/>
        </w:rPr>
        <w:t>прямошлифовальная</w:t>
      </w:r>
      <w:proofErr w:type="spellEnd"/>
      <w:r>
        <w:rPr>
          <w:rFonts w:ascii="Times New Roman" w:eastAsia="Times New Roman" w:hAnsi="Times New Roman" w:cs="Times New Roman"/>
          <w:sz w:val="28"/>
          <w:szCs w:val="28"/>
        </w:rPr>
        <w:t xml:space="preserve"> машинка-1шт;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Набор насадок на бормашину по металлу (для </w:t>
      </w:r>
      <w:proofErr w:type="spellStart"/>
      <w:r>
        <w:rPr>
          <w:rFonts w:ascii="Times New Roman" w:eastAsia="Times New Roman" w:hAnsi="Times New Roman" w:cs="Times New Roman"/>
          <w:sz w:val="28"/>
          <w:szCs w:val="28"/>
        </w:rPr>
        <w:t>шуруповерта</w:t>
      </w:r>
      <w:proofErr w:type="spellEnd"/>
      <w:r>
        <w:rPr>
          <w:rFonts w:ascii="Times New Roman" w:eastAsia="Times New Roman" w:hAnsi="Times New Roman" w:cs="Times New Roman"/>
          <w:sz w:val="28"/>
          <w:szCs w:val="28"/>
        </w:rPr>
        <w:t>)-1 комплект;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Магнитные угольники 100х100 -2шт;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Маска сварочная –хамелеон (запасной светофильтр) -1шт;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Респиратор -6шт;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Костюм сварщика (подшлемник, куртка, штаны)-1 комплект;</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Обувь сварочная-1 пара;</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Краги сварщика для ММА и MIG/MAG-2пары;</w:t>
      </w:r>
    </w:p>
    <w:p w:rsidR="005E79D3" w:rsidRDefault="0087767C">
      <w:pPr>
        <w:ind w:left="700"/>
        <w:rPr>
          <w:rFonts w:ascii="Times New Roman" w:eastAsia="Times New Roman" w:hAnsi="Times New Roman" w:cs="Times New Roman"/>
          <w:sz w:val="28"/>
          <w:szCs w:val="28"/>
        </w:rPr>
      </w:pPr>
      <w:r>
        <w:rPr>
          <w:rFonts w:ascii="Times New Roman" w:eastAsia="Times New Roman" w:hAnsi="Times New Roman" w:cs="Times New Roman"/>
          <w:sz w:val="28"/>
          <w:szCs w:val="28"/>
        </w:rPr>
        <w:t>Перчатки сварщика для TIG -2пары</w:t>
      </w:r>
    </w:p>
    <w:p w:rsidR="005E79D3" w:rsidRDefault="0087767C">
      <w:pPr>
        <w:keepNext/>
        <w:spacing w:after="0" w:line="276" w:lineRule="auto"/>
        <w:ind w:firstLine="720"/>
        <w:jc w:val="both"/>
        <w:rPr>
          <w:rFonts w:ascii="Times New Roman" w:eastAsia="Times New Roman" w:hAnsi="Times New Roman" w:cs="Times New Roman"/>
          <w:sz w:val="28"/>
          <w:szCs w:val="28"/>
        </w:rPr>
      </w:pPr>
      <w:bookmarkStart w:id="14" w:name="_heading=h.v0620w7zqbq6"/>
      <w:bookmarkEnd w:id="14"/>
      <w:r>
        <w:rPr>
          <w:rFonts w:ascii="Times New Roman" w:eastAsia="Times New Roman" w:hAnsi="Times New Roman" w:cs="Times New Roman"/>
          <w:sz w:val="28"/>
          <w:szCs w:val="28"/>
        </w:rPr>
        <w:t>Личный инструмент участника является рекомендованным минимальным набором инструмента и расходных частей. Участник может применять дополнительные инструменты и аксессуары.</w:t>
      </w:r>
    </w:p>
    <w:p w:rsidR="005E79D3" w:rsidRDefault="005E79D3">
      <w:pPr>
        <w:keepNext/>
        <w:pBdr>
          <w:top w:val="none" w:sz="0" w:space="0" w:color="000000"/>
          <w:left w:val="none" w:sz="0" w:space="0" w:color="000000"/>
          <w:bottom w:val="none" w:sz="0" w:space="0" w:color="000000"/>
          <w:right w:val="none" w:sz="0" w:space="0" w:color="000000"/>
          <w:between w:val="none" w:sz="0" w:space="0" w:color="000000"/>
        </w:pBdr>
        <w:spacing w:after="0" w:line="276" w:lineRule="auto"/>
        <w:jc w:val="both"/>
        <w:rPr>
          <w:rFonts w:ascii="Times New Roman" w:eastAsia="Times New Roman" w:hAnsi="Times New Roman" w:cs="Times New Roman"/>
          <w:sz w:val="28"/>
          <w:szCs w:val="28"/>
        </w:rPr>
      </w:pPr>
      <w:bookmarkStart w:id="15" w:name="_heading=h.ccwbx4mjbkxw"/>
      <w:bookmarkEnd w:id="15"/>
    </w:p>
    <w:p w:rsidR="005E79D3" w:rsidRDefault="0087767C">
      <w:pPr>
        <w:pStyle w:val="3"/>
        <w:spacing w:before="0" w:line="276" w:lineRule="auto"/>
        <w:jc w:val="center"/>
        <w:rPr>
          <w:rFonts w:ascii="Times New Roman" w:hAnsi="Times New Roman" w:cs="Times New Roman"/>
          <w:sz w:val="28"/>
          <w:szCs w:val="28"/>
          <w:lang w:val="ru-RU"/>
        </w:rPr>
      </w:pPr>
      <w:bookmarkStart w:id="16" w:name="_Toc126404553"/>
      <w:r>
        <w:rPr>
          <w:rFonts w:ascii="Times New Roman" w:hAnsi="Times New Roman" w:cs="Times New Roman"/>
          <w:sz w:val="28"/>
          <w:szCs w:val="28"/>
          <w:lang w:val="ru-RU"/>
        </w:rPr>
        <w:t>2.2.</w:t>
      </w:r>
      <w:r>
        <w:rPr>
          <w:rFonts w:ascii="Times New Roman" w:hAnsi="Times New Roman" w:cs="Times New Roman"/>
          <w:i/>
          <w:sz w:val="28"/>
          <w:szCs w:val="28"/>
          <w:lang w:val="ru-RU"/>
        </w:rPr>
        <w:t xml:space="preserve"> </w:t>
      </w:r>
      <w:r>
        <w:rPr>
          <w:rFonts w:ascii="Times New Roman" w:hAnsi="Times New Roman" w:cs="Times New Roman"/>
          <w:sz w:val="28"/>
          <w:szCs w:val="28"/>
          <w:lang w:val="ru-RU"/>
        </w:rPr>
        <w:t>Материалы, оборудование и инструменты, запрещенные на площадке</w:t>
      </w:r>
      <w:bookmarkEnd w:id="16"/>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Запрещается использовать:</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медные подкладки или керамические подкладочные ленты /пластины.</w:t>
      </w:r>
    </w:p>
    <w:p w:rsidR="005E79D3" w:rsidRDefault="0087767C">
      <w:pPr>
        <w:pBdr>
          <w:top w:val="none" w:sz="0" w:space="0" w:color="000000"/>
          <w:left w:val="none" w:sz="0" w:space="0" w:color="000000"/>
          <w:bottom w:val="none" w:sz="0" w:space="0" w:color="000000"/>
          <w:right w:val="none" w:sz="0" w:space="0" w:color="000000"/>
          <w:between w:val="none" w:sz="0" w:space="0" w:color="000000"/>
        </w:pBd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Приспособление для </w:t>
      </w:r>
      <w:proofErr w:type="spellStart"/>
      <w:r>
        <w:rPr>
          <w:rFonts w:ascii="Times New Roman" w:eastAsia="Times New Roman" w:hAnsi="Times New Roman" w:cs="Times New Roman"/>
          <w:sz w:val="28"/>
          <w:szCs w:val="28"/>
        </w:rPr>
        <w:t>поддува</w:t>
      </w:r>
      <w:proofErr w:type="spellEnd"/>
      <w:r>
        <w:rPr>
          <w:rFonts w:ascii="Times New Roman" w:eastAsia="Times New Roman" w:hAnsi="Times New Roman" w:cs="Times New Roman"/>
          <w:sz w:val="28"/>
          <w:szCs w:val="28"/>
        </w:rPr>
        <w:t xml:space="preserve"> газа можно использовать только для процесса РАД (141) TIG в проекте с конструкцией из высоколегированной стали.</w:t>
      </w:r>
    </w:p>
    <w:p w:rsidR="005E79D3" w:rsidRDefault="0087767C">
      <w:pPr>
        <w:spacing w:after="0" w:line="276" w:lineRule="auto"/>
        <w:ind w:firstLine="7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Ограничивающие устройства не должны применяться при сварке образцов пластин. Перечень ограничивающих устройств: зажимы, колодки, сварочные кондукторы или стальные пластины, приваренные к испытательным пластинам </w:t>
      </w:r>
      <w:proofErr w:type="spellStart"/>
      <w:r>
        <w:rPr>
          <w:rFonts w:ascii="Times New Roman" w:eastAsia="Times New Roman" w:hAnsi="Times New Roman" w:cs="Times New Roman"/>
          <w:sz w:val="28"/>
          <w:szCs w:val="28"/>
        </w:rPr>
        <w:t>прихваточным</w:t>
      </w:r>
      <w:proofErr w:type="spellEnd"/>
      <w:r>
        <w:rPr>
          <w:rFonts w:ascii="Times New Roman" w:eastAsia="Times New Roman" w:hAnsi="Times New Roman" w:cs="Times New Roman"/>
          <w:sz w:val="28"/>
          <w:szCs w:val="28"/>
        </w:rPr>
        <w:t xml:space="preserve"> швом.</w:t>
      </w:r>
    </w:p>
    <w:p w:rsidR="005E79D3" w:rsidRDefault="0087767C">
      <w:pPr>
        <w:pStyle w:val="3"/>
        <w:pBdr>
          <w:top w:val="none" w:sz="0" w:space="0" w:color="000000"/>
          <w:left w:val="none" w:sz="0" w:space="0" w:color="000000"/>
          <w:bottom w:val="none" w:sz="0" w:space="0" w:color="000000"/>
          <w:right w:val="none" w:sz="0" w:space="0" w:color="000000"/>
          <w:between w:val="none" w:sz="0" w:space="0" w:color="000000"/>
        </w:pBdr>
        <w:spacing w:line="240" w:lineRule="auto"/>
        <w:rPr>
          <w:rFonts w:ascii="Times New Roman" w:hAnsi="Times New Roman" w:cs="Times New Roman"/>
          <w:sz w:val="28"/>
          <w:szCs w:val="28"/>
          <w:lang w:val="ru-RU"/>
        </w:rPr>
      </w:pPr>
      <w:bookmarkStart w:id="17" w:name="_Toc126404554"/>
      <w:r>
        <w:rPr>
          <w:rFonts w:ascii="Times New Roman" w:hAnsi="Times New Roman" w:cs="Times New Roman"/>
          <w:sz w:val="28"/>
          <w:szCs w:val="28"/>
          <w:lang w:val="ru-RU"/>
        </w:rPr>
        <w:t>3. Приложения</w:t>
      </w:r>
      <w:bookmarkEnd w:id="17"/>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№1 </w:t>
      </w:r>
      <w:hyperlink r:id="rId20" w:tooltip="https://disk.yandex.ru/edit/disk/disk%2F%D0%A7%D0%95%D0%9C%D0%9F%D0%98%D0%9E%D0%9D%D0%90%D0%A2%D0%AB %D0%9F%D0%A0%D0%9E%D0%A4.%D0%9C%D0%90%D0%A1%D0%A2%D0%95%D0%A0%D0%A1%D0%A2%D0%92%D0%90 %D0%98%D0%A0%D0%9F%D0%9E%2F%D0%BF%D0%BE%D1%8F%D1%81%D0%BD%D0%B5%D0%BD%D0%" w:history="1">
        <w:r>
          <w:rPr>
            <w:rStyle w:val="af8"/>
            <w:rFonts w:ascii="Times New Roman" w:eastAsia="Times New Roman" w:hAnsi="Times New Roman" w:cs="Times New Roman"/>
            <w:sz w:val="28"/>
            <w:szCs w:val="28"/>
          </w:rPr>
          <w:t>Инструкция по заполнению матрицы конкурсного задания</w:t>
        </w:r>
      </w:hyperlink>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№2 </w:t>
      </w:r>
      <w:hyperlink r:id="rId21" w:tooltip="https://disk.yandex.ru/edit/disk/disk%2F%D0%A7%D0%95%D0%9C%D0%9F%D0%98%D0%9E%D0%9D%D0%90%D0%A2%D0%AB %D0%9F%D0%A0%D0%9E%D0%A4.%D0%9C%D0%90%D0%A1%D0%A2%D0%95%D0%A0%D0%A1%D0%A2%D0%92%D0%90 %D0%98%D0%A0%D0%9F%D0%9E%2F%D0%9C%D0%B0%D1%82%D1%80%D0%B8%D1%86%D0%B0.xls" w:history="1">
        <w:r>
          <w:rPr>
            <w:rStyle w:val="af8"/>
            <w:rFonts w:ascii="Times New Roman" w:eastAsia="Times New Roman" w:hAnsi="Times New Roman" w:cs="Times New Roman"/>
            <w:sz w:val="28"/>
            <w:szCs w:val="28"/>
          </w:rPr>
          <w:t>Матрица конкурсного задания</w:t>
        </w:r>
      </w:hyperlink>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№3 </w:t>
      </w:r>
      <w:hyperlink r:id="rId22" w:tooltip="https://disk.yandex.ru/edit/disk/disk%2F%D0%A7%D0%95%D0%9C%D0%9F%D0%98%D0%9E%D0%9D%D0%90%D0%A2%D0%AB %D0%9F%D0%A0%D0%9E%D0%A4.%D0%9C%D0%90%D0%A1%D0%A2%D0%95%D0%A0%D0%A1%D0%A2%D0%92%D0%90 %D0%98%D0%A0%D0%9F%D0%9E%2F%D0%9A%D0%9E %D0%BD%D0%BE%D0%B2%D1%8B%D0%B5.xl" w:history="1">
        <w:r>
          <w:rPr>
            <w:rStyle w:val="af8"/>
            <w:rFonts w:ascii="Times New Roman" w:eastAsia="Times New Roman" w:hAnsi="Times New Roman" w:cs="Times New Roman"/>
            <w:sz w:val="28"/>
            <w:szCs w:val="28"/>
          </w:rPr>
          <w:t>Критерии оценки</w:t>
        </w:r>
      </w:hyperlink>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№4 </w:t>
      </w:r>
      <w:hyperlink r:id="rId23" w:tooltip="https://disk.yandex.ru/edit/disk/disk%2F%D0%A7%D0%95%D0%9C%D0%9F%D0%98%D0%9E%D0%9D%D0%90%D0%A2%D0%AB %D0%9F%D0%A0%D0%9E%D0%A4.%D0%9C%D0%90%D0%A1%D0%A2%D0%95%D0%A0%D0%A1%D0%A2%D0%92%D0%90 %D0%98%D0%A0%D0%9F%D0%9E%2F%D0%9E%D0%A2 %D0%B4%D0%BB%D1%8F %D0%A0%D0%A7 2" w:history="1">
        <w:r>
          <w:rPr>
            <w:rStyle w:val="af8"/>
            <w:rFonts w:ascii="Times New Roman" w:eastAsia="Times New Roman" w:hAnsi="Times New Roman" w:cs="Times New Roman"/>
            <w:sz w:val="28"/>
            <w:szCs w:val="28"/>
          </w:rPr>
          <w:t>Инструкция по охране труда по компетенции «Сварочные технологии».</w:t>
        </w:r>
      </w:hyperlink>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 5 </w:t>
      </w:r>
      <w:hyperlink r:id="rId24" w:tooltip="https://disk.yandex.ru/client/disk/%D0%A7%D0%95%D0%9C%D0%9F%D0%98%D0%9E%D0%9D%D0%90%D0%A2%D0%AB %D0%9F%D0%A0%D0%9E%D0%A4.%D0%9C%D0%90%D0%A1%D0%A2%D0%95%D0%A0%D0%A1%D0%A2%D0%92%D0%90 %D0%98%D0%A0%D0%9F%D0%9E/%D0%A7%D0%95%D0%A0%D0%A2%D0%95%D0%96%D0%98?idApp=clie" w:history="1">
        <w:r>
          <w:rPr>
            <w:rStyle w:val="af8"/>
            <w:rFonts w:ascii="Times New Roman" w:eastAsia="Times New Roman" w:hAnsi="Times New Roman" w:cs="Times New Roman"/>
            <w:sz w:val="28"/>
            <w:szCs w:val="28"/>
          </w:rPr>
          <w:t xml:space="preserve">Чертеж Модуль “А”   </w:t>
        </w:r>
      </w:hyperlink>
      <w:r>
        <w:rPr>
          <w:rFonts w:ascii="Times New Roman" w:eastAsia="Times New Roman" w:hAnsi="Times New Roman" w:cs="Times New Roman"/>
          <w:sz w:val="28"/>
          <w:szCs w:val="28"/>
        </w:rPr>
        <w:t xml:space="preserve">   </w:t>
      </w:r>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 6 </w:t>
      </w:r>
      <w:hyperlink r:id="rId25" w:tooltip="https://disk.yandex.ru/client/disk/%D0%A7%D0%95%D0%9C%D0%9F%D0%98%D0%9E%D0%9D%D0%90%D0%A2%D0%AB %D0%9F%D0%A0%D0%9E%D0%A4.%D0%9C%D0%90%D0%A1%D0%A2%D0%95%D0%A0%D0%A1%D0%A2%D0%92%D0%90 %D0%98%D0%A0%D0%9F%D0%9E/%D0%A7%D0%95%D0%A0%D0%A2%D0%95%D0%96%D0%98?idApp=clie" w:history="1">
        <w:r>
          <w:rPr>
            <w:rStyle w:val="af8"/>
            <w:rFonts w:ascii="Times New Roman" w:eastAsia="Times New Roman" w:hAnsi="Times New Roman" w:cs="Times New Roman"/>
            <w:sz w:val="28"/>
            <w:szCs w:val="28"/>
          </w:rPr>
          <w:t>Чертеж Модуль “Б” (сб. св.)</w:t>
        </w:r>
      </w:hyperlink>
      <w:r>
        <w:rPr>
          <w:rFonts w:ascii="Times New Roman" w:eastAsia="Times New Roman" w:hAnsi="Times New Roman" w:cs="Times New Roman"/>
          <w:sz w:val="28"/>
          <w:szCs w:val="28"/>
        </w:rPr>
        <w:t xml:space="preserve">, </w:t>
      </w:r>
      <w:hyperlink r:id="rId26" w:tooltip="https://disk.yandex.ru/client/disk/%D0%A7%D0%95%D0%9C%D0%9F%D0%98%D0%9E%D0%9D%D0%90%D0%A2%D0%AB %D0%9F%D0%A0%D0%9E%D0%A4.%D0%9C%D0%90%D0%A1%D0%A2%D0%95%D0%A0%D0%A1%D0%A2%D0%92%D0%90 %D0%98%D0%A0%D0%9F%D0%9E/%D0%A7%D0%95%D0%A0%D0%A2%D0%95%D0%96%D0%98?idApp=clie" w:history="1">
        <w:r>
          <w:rPr>
            <w:rStyle w:val="af8"/>
            <w:rFonts w:ascii="Times New Roman" w:eastAsia="Times New Roman" w:hAnsi="Times New Roman" w:cs="Times New Roman"/>
            <w:sz w:val="28"/>
            <w:szCs w:val="28"/>
          </w:rPr>
          <w:t xml:space="preserve">чертеж Модуль “Б” (дет.) </w:t>
        </w:r>
      </w:hyperlink>
      <w:r>
        <w:rPr>
          <w:rFonts w:ascii="Times New Roman" w:eastAsia="Times New Roman" w:hAnsi="Times New Roman" w:cs="Times New Roman"/>
          <w:sz w:val="28"/>
          <w:szCs w:val="28"/>
        </w:rPr>
        <w:t xml:space="preserve">     </w:t>
      </w:r>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 7  </w:t>
      </w:r>
      <w:hyperlink r:id="rId27" w:tooltip="https://disk.yandex.ru/client/disk/%D0%A7%D0%95%D0%9C%D0%9F%D0%98%D0%9E%D0%9D%D0%90%D0%A2%D0%AB %D0%9F%D0%A0%D0%9E%D0%A4.%D0%9C%D0%90%D0%A1%D0%A2%D0%95%D0%A0%D0%A1%D0%A2%D0%92%D0%90 %D0%98%D0%A0%D0%9F%D0%9E/%D0%A7%D0%95%D0%A0%D0%A2%D0%95%D0%96%D0%98?idApp=clie" w:history="1">
        <w:r>
          <w:rPr>
            <w:rStyle w:val="af8"/>
            <w:rFonts w:ascii="Times New Roman" w:eastAsia="Times New Roman" w:hAnsi="Times New Roman" w:cs="Times New Roman"/>
            <w:sz w:val="28"/>
            <w:szCs w:val="28"/>
          </w:rPr>
          <w:t xml:space="preserve">Чертеж Модуль “В”    </w:t>
        </w:r>
      </w:hyperlink>
      <w:r>
        <w:rPr>
          <w:rFonts w:ascii="Times New Roman" w:eastAsia="Times New Roman" w:hAnsi="Times New Roman" w:cs="Times New Roman"/>
          <w:sz w:val="28"/>
          <w:szCs w:val="28"/>
        </w:rPr>
        <w:t xml:space="preserve">  </w:t>
      </w:r>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Приложение № 8</w:t>
      </w:r>
      <w:hyperlink r:id="rId28" w:tooltip="https://disk.yandex.ru/client/disk/%D0%A7%D0%95%D0%9C%D0%9F%D0%98%D0%9E%D0%9D%D0%90%D0%A2%D0%AB %D0%9F%D0%A0%D0%9E%D0%A4.%D0%9C%D0%90%D0%A1%D0%A2%D0%95%D0%A0%D0%A1%D0%A2%D0%92%D0%90 %D0%98%D0%A0%D0%9F%D0%9E/%D0%A7%D0%95%D0%A0%D0%A2%D0%95%D0%96%D0%98?idApp=clie" w:history="1">
        <w:r>
          <w:rPr>
            <w:rStyle w:val="af8"/>
            <w:rFonts w:ascii="Times New Roman" w:eastAsia="Times New Roman" w:hAnsi="Times New Roman" w:cs="Times New Roman"/>
            <w:sz w:val="28"/>
            <w:szCs w:val="28"/>
          </w:rPr>
          <w:t xml:space="preserve"> Чертеж Модуль “Г”</w:t>
        </w:r>
      </w:hyperlink>
      <w:r>
        <w:rPr>
          <w:rFonts w:ascii="Times New Roman" w:eastAsia="Times New Roman" w:hAnsi="Times New Roman" w:cs="Times New Roman"/>
          <w:sz w:val="28"/>
          <w:szCs w:val="28"/>
        </w:rPr>
        <w:t xml:space="preserve">      </w:t>
      </w:r>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Приложение № 9 </w:t>
      </w:r>
      <w:hyperlink r:id="rId29" w:tooltip="https://disk.yandex.ru/client/disk/%D0%A7%D0%95%D0%9C%D0%9F%D0%98%D0%9E%D0%9D%D0%90%D0%A2%D0%AB %D0%9F%D0%A0%D0%9E%D0%A4.%D0%9C%D0%90%D0%A1%D0%A2%D0%95%D0%A0%D0%A1%D0%A2%D0%92%D0%90 %D0%98%D0%A0%D0%9F%D0%9E/%D0%A7%D0%95%D0%A0%D0%A2%D0%95%D0%96%D0%98?idApp=clie" w:history="1">
        <w:r>
          <w:rPr>
            <w:rStyle w:val="af8"/>
            <w:rFonts w:ascii="Times New Roman" w:eastAsia="Times New Roman" w:hAnsi="Times New Roman" w:cs="Times New Roman"/>
            <w:sz w:val="28"/>
            <w:szCs w:val="28"/>
          </w:rPr>
          <w:t xml:space="preserve">Чертеж Модуль “Д”   </w:t>
        </w:r>
      </w:hyperlink>
      <w:r>
        <w:rPr>
          <w:rFonts w:ascii="Times New Roman" w:eastAsia="Times New Roman" w:hAnsi="Times New Roman" w:cs="Times New Roman"/>
          <w:sz w:val="28"/>
          <w:szCs w:val="28"/>
        </w:rPr>
        <w:t xml:space="preserve">   </w:t>
      </w:r>
    </w:p>
    <w:p w:rsidR="005E79D3" w:rsidRDefault="008776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Приложение № 12 </w:t>
      </w:r>
      <w:hyperlink r:id="rId30" w:tooltip="https://disk.yandex.ru/edit/disk/disk%2F%D0%A7%D0%95%D0%9C%D0%9F%D0%98%D0%9E%D0%9D%D0%90%D0%A2%D0%AB %D0%9F%D0%A0%D0%9E%D0%A4.%D0%9C%D0%90%D0%A1%D0%A2%D0%95%D0%A0%D0%A1%D0%A2%D0%92%D0%90 %D0%98%D0%A0%D0%9F%D0%9E%2F%D0%A2%D0%B5%D1%85%D0%BD%D0%BE%D0%BB%D0%BE%D0%" w:history="1">
        <w:r>
          <w:rPr>
            <w:rStyle w:val="af8"/>
            <w:rFonts w:ascii="Times New Roman" w:eastAsia="Times New Roman" w:hAnsi="Times New Roman" w:cs="Times New Roman"/>
            <w:sz w:val="28"/>
            <w:szCs w:val="28"/>
          </w:rPr>
          <w:t>Шаблон Технологической карты</w:t>
        </w:r>
      </w:hyperlink>
      <w:r>
        <w:rPr>
          <w:rFonts w:ascii="Times New Roman" w:eastAsia="Times New Roman" w:hAnsi="Times New Roman" w:cs="Times New Roman"/>
          <w:sz w:val="28"/>
          <w:szCs w:val="28"/>
        </w:rPr>
        <w:t xml:space="preserve"> (для заполнения по КСС и модулям)</w:t>
      </w:r>
    </w:p>
    <w:p w:rsidR="005E79D3" w:rsidRDefault="005E79D3">
      <w:pPr>
        <w:spacing w:after="0" w:line="360" w:lineRule="auto"/>
        <w:jc w:val="both"/>
        <w:rPr>
          <w:rFonts w:ascii="Times New Roman" w:eastAsia="Times New Roman" w:hAnsi="Times New Roman" w:cs="Times New Roman"/>
          <w:sz w:val="28"/>
          <w:szCs w:val="28"/>
        </w:rPr>
      </w:pPr>
    </w:p>
    <w:p w:rsidR="005E79D3" w:rsidRDefault="005E79D3">
      <w:pPr>
        <w:keepNext/>
        <w:pBdr>
          <w:top w:val="none" w:sz="0" w:space="0" w:color="000000"/>
          <w:left w:val="none" w:sz="0" w:space="0" w:color="000000"/>
          <w:bottom w:val="none" w:sz="0" w:space="0" w:color="000000"/>
          <w:right w:val="none" w:sz="0" w:space="0" w:color="000000"/>
          <w:between w:val="none" w:sz="0" w:space="0" w:color="000000"/>
        </w:pBdr>
        <w:spacing w:after="0" w:line="360" w:lineRule="auto"/>
        <w:jc w:val="both"/>
        <w:rPr>
          <w:rFonts w:ascii="Times New Roman" w:eastAsia="Times New Roman" w:hAnsi="Times New Roman" w:cs="Times New Roman"/>
          <w:b/>
          <w:i/>
          <w:color w:val="000000"/>
          <w:sz w:val="28"/>
          <w:szCs w:val="28"/>
        </w:rPr>
      </w:pPr>
    </w:p>
    <w:sectPr w:rsidR="005E79D3">
      <w:headerReference w:type="default" r:id="rId31"/>
      <w:footerReference w:type="default" r:id="rId32"/>
      <w:pgSz w:w="11906" w:h="16838"/>
      <w:pgMar w:top="1134" w:right="851" w:bottom="1134" w:left="1701" w:header="624" w:footer="170" w:gutter="0"/>
      <w:pgNumType w:start="0"/>
      <w:cols w:space="1701"/>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749A" w:rsidRDefault="009B749A">
      <w:pPr>
        <w:spacing w:after="0" w:line="240" w:lineRule="auto"/>
      </w:pPr>
      <w:r>
        <w:separator/>
      </w:r>
    </w:p>
  </w:endnote>
  <w:endnote w:type="continuationSeparator" w:id="0">
    <w:p w:rsidR="009B749A" w:rsidRDefault="009B74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DejaVu Sans">
    <w:charset w:val="00"/>
    <w:family w:val="auto"/>
    <w:pitch w:val="default"/>
  </w:font>
  <w:font w:name="frutigerltstd-light">
    <w:charset w:val="00"/>
    <w:family w:val="auto"/>
    <w:pitch w:val="default"/>
  </w:font>
  <w:font w:name="Segoe UI">
    <w:panose1 w:val="020B0502040204020203"/>
    <w:charset w:val="CC"/>
    <w:family w:val="swiss"/>
    <w:pitch w:val="variable"/>
    <w:sig w:usb0="E4002EFF" w:usb1="C000E47F" w:usb2="00000009" w:usb3="00000000" w:csb0="000001F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2DDE" w:rsidRDefault="005C2DDE">
    <w:pPr>
      <w:widowControl w:val="0"/>
      <w:pBdr>
        <w:top w:val="none" w:sz="0" w:space="0" w:color="000000"/>
        <w:left w:val="none" w:sz="0" w:space="0" w:color="000000"/>
        <w:bottom w:val="none" w:sz="0" w:space="0" w:color="000000"/>
        <w:right w:val="none" w:sz="0" w:space="0" w:color="000000"/>
        <w:between w:val="none" w:sz="0" w:space="0" w:color="000000"/>
      </w:pBdr>
      <w:spacing w:after="0" w:line="276" w:lineRule="auto"/>
      <w:rPr>
        <w:color w:val="000000"/>
      </w:rPr>
    </w:pPr>
  </w:p>
  <w:tbl>
    <w:tblPr>
      <w:tblStyle w:val="StGen7"/>
      <w:tblW w:w="9639" w:type="dxa"/>
      <w:jc w:val="center"/>
      <w:tblInd w:w="0" w:type="dxa"/>
      <w:tblLayout w:type="fixed"/>
      <w:tblLook w:val="0400" w:firstRow="0" w:lastRow="0" w:firstColumn="0" w:lastColumn="0" w:noHBand="0" w:noVBand="1"/>
    </w:tblPr>
    <w:tblGrid>
      <w:gridCol w:w="5954"/>
      <w:gridCol w:w="3685"/>
    </w:tblGrid>
    <w:tr w:rsidR="005C2DDE">
      <w:trPr>
        <w:jc w:val="center"/>
      </w:trPr>
      <w:tc>
        <w:tcPr>
          <w:tcW w:w="5954" w:type="dxa"/>
          <w:shd w:val="clear" w:color="auto" w:fill="auto"/>
          <w:vAlign w:val="center"/>
        </w:tcPr>
        <w:p w:rsidR="005C2DDE" w:rsidRDefault="005C2DDE">
          <w:pPr>
            <w:pBdr>
              <w:top w:val="none" w:sz="0" w:space="0" w:color="000000"/>
              <w:left w:val="none" w:sz="0" w:space="0" w:color="000000"/>
              <w:bottom w:val="none" w:sz="0" w:space="0" w:color="000000"/>
              <w:right w:val="none" w:sz="0" w:space="0" w:color="000000"/>
              <w:between w:val="none" w:sz="0" w:space="0" w:color="000000"/>
            </w:pBdr>
            <w:tabs>
              <w:tab w:val="center" w:pos="4677"/>
              <w:tab w:val="right" w:pos="9355"/>
            </w:tabs>
            <w:spacing w:after="0" w:line="240" w:lineRule="auto"/>
            <w:rPr>
              <w:rFonts w:ascii="Times New Roman" w:eastAsia="Times New Roman" w:hAnsi="Times New Roman" w:cs="Times New Roman"/>
              <w:smallCaps/>
              <w:color w:val="000000"/>
              <w:sz w:val="18"/>
              <w:szCs w:val="18"/>
            </w:rPr>
          </w:pPr>
        </w:p>
      </w:tc>
      <w:tc>
        <w:tcPr>
          <w:tcW w:w="3685" w:type="dxa"/>
          <w:shd w:val="clear" w:color="auto" w:fill="auto"/>
          <w:vAlign w:val="center"/>
        </w:tcPr>
        <w:p w:rsidR="005C2DDE" w:rsidRDefault="005C2DDE">
          <w:pPr>
            <w:pBdr>
              <w:top w:val="none" w:sz="0" w:space="0" w:color="000000"/>
              <w:left w:val="none" w:sz="0" w:space="0" w:color="000000"/>
              <w:bottom w:val="none" w:sz="0" w:space="0" w:color="000000"/>
              <w:right w:val="none" w:sz="0" w:space="0" w:color="000000"/>
              <w:between w:val="none" w:sz="0" w:space="0" w:color="000000"/>
            </w:pBdr>
            <w:tabs>
              <w:tab w:val="center" w:pos="4677"/>
              <w:tab w:val="right" w:pos="9355"/>
            </w:tabs>
            <w:spacing w:after="0" w:line="240" w:lineRule="auto"/>
            <w:jc w:val="right"/>
            <w:rPr>
              <w:rFonts w:ascii="Times New Roman" w:eastAsia="Times New Roman" w:hAnsi="Times New Roman" w:cs="Times New Roman"/>
              <w:smallCaps/>
              <w:color w:val="000000"/>
              <w:sz w:val="18"/>
              <w:szCs w:val="18"/>
            </w:rPr>
          </w:pPr>
          <w:r>
            <w:rPr>
              <w:rFonts w:ascii="Times New Roman" w:eastAsia="Times New Roman" w:hAnsi="Times New Roman" w:cs="Times New Roman"/>
              <w:smallCaps/>
              <w:color w:val="000000"/>
              <w:sz w:val="18"/>
              <w:szCs w:val="18"/>
            </w:rPr>
            <w:fldChar w:fldCharType="begin"/>
          </w:r>
          <w:r>
            <w:rPr>
              <w:rFonts w:ascii="Times New Roman" w:eastAsia="Times New Roman" w:hAnsi="Times New Roman" w:cs="Times New Roman"/>
              <w:smallCaps/>
              <w:color w:val="000000"/>
              <w:sz w:val="18"/>
              <w:szCs w:val="18"/>
            </w:rPr>
            <w:instrText>PAGE</w:instrText>
          </w:r>
          <w:r>
            <w:rPr>
              <w:rFonts w:ascii="Times New Roman" w:eastAsia="Times New Roman" w:hAnsi="Times New Roman" w:cs="Times New Roman"/>
              <w:smallCaps/>
              <w:color w:val="000000"/>
              <w:sz w:val="18"/>
              <w:szCs w:val="18"/>
            </w:rPr>
            <w:fldChar w:fldCharType="separate"/>
          </w:r>
          <w:r w:rsidR="003B1396">
            <w:rPr>
              <w:rFonts w:ascii="Times New Roman" w:eastAsia="Times New Roman" w:hAnsi="Times New Roman" w:cs="Times New Roman"/>
              <w:smallCaps/>
              <w:noProof/>
              <w:color w:val="000000"/>
              <w:sz w:val="18"/>
              <w:szCs w:val="18"/>
            </w:rPr>
            <w:t>20</w:t>
          </w:r>
          <w:r>
            <w:rPr>
              <w:rFonts w:ascii="Times New Roman" w:eastAsia="Times New Roman" w:hAnsi="Times New Roman" w:cs="Times New Roman"/>
              <w:smallCaps/>
              <w:color w:val="000000"/>
              <w:sz w:val="18"/>
              <w:szCs w:val="18"/>
            </w:rPr>
            <w:fldChar w:fldCharType="end"/>
          </w:r>
        </w:p>
      </w:tc>
    </w:tr>
  </w:tbl>
  <w:p w:rsidR="005C2DDE" w:rsidRDefault="005C2DDE">
    <w:pPr>
      <w:pBdr>
        <w:top w:val="none" w:sz="0" w:space="0" w:color="000000"/>
        <w:left w:val="none" w:sz="0" w:space="0" w:color="000000"/>
        <w:bottom w:val="none" w:sz="0" w:space="0" w:color="000000"/>
        <w:right w:val="none" w:sz="0" w:space="0" w:color="000000"/>
        <w:between w:val="none" w:sz="0" w:space="0" w:color="000000"/>
      </w:pBdr>
      <w:tabs>
        <w:tab w:val="center" w:pos="4677"/>
        <w:tab w:val="right" w:pos="9355"/>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749A" w:rsidRDefault="009B749A">
      <w:pPr>
        <w:spacing w:after="0" w:line="240" w:lineRule="auto"/>
      </w:pPr>
      <w:r>
        <w:separator/>
      </w:r>
    </w:p>
  </w:footnote>
  <w:footnote w:type="continuationSeparator" w:id="0">
    <w:p w:rsidR="009B749A" w:rsidRDefault="009B749A">
      <w:pPr>
        <w:spacing w:after="0" w:line="240" w:lineRule="auto"/>
      </w:pPr>
      <w:r>
        <w:continuationSeparator/>
      </w:r>
    </w:p>
  </w:footnote>
  <w:footnote w:id="1">
    <w:p w:rsidR="005C2DDE" w:rsidRDefault="005C2DDE">
      <w:pPr>
        <w:pBdr>
          <w:top w:val="none" w:sz="0" w:space="0" w:color="000000"/>
          <w:left w:val="none" w:sz="0" w:space="0" w:color="000000"/>
          <w:bottom w:val="none" w:sz="0" w:space="0" w:color="000000"/>
          <w:right w:val="none" w:sz="0" w:space="0" w:color="000000"/>
          <w:between w:val="none" w:sz="0" w:space="0" w:color="000000"/>
        </w:pBdr>
        <w:spacing w:after="0" w:line="240" w:lineRule="auto"/>
        <w:jc w:val="both"/>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суммарное время на выполнение всех модулей КЗ одним конкурсантом.</w:t>
      </w:r>
    </w:p>
  </w:footnote>
  <w:footnote w:id="2">
    <w:p w:rsidR="005C2DDE" w:rsidRDefault="005C2DDE">
      <w:pPr>
        <w:pBdr>
          <w:top w:val="none" w:sz="0" w:space="0" w:color="000000"/>
          <w:left w:val="none" w:sz="0" w:space="0" w:color="000000"/>
          <w:bottom w:val="none" w:sz="0" w:space="0" w:color="000000"/>
          <w:right w:val="none" w:sz="0" w:space="0" w:color="000000"/>
          <w:between w:val="none" w:sz="0" w:space="0" w:color="000000"/>
        </w:pBdr>
        <w:spacing w:after="0" w:line="240" w:lineRule="auto"/>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Указываются особенности компетенции, которые относятся ко всем возрастным категориям и чемпионатным линейкам без исключения.</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2DDE" w:rsidRDefault="005C2DDE">
    <w:pPr>
      <w:keepNext/>
      <w:spacing w:after="0" w:line="360" w:lineRule="auto"/>
      <w:ind w:firstLine="709"/>
      <w:jc w:val="both"/>
      <w:rPr>
        <w:rFonts w:ascii="Times New Roman" w:eastAsia="Times New Roman" w:hAnsi="Times New Roman" w:cs="Times New Roman"/>
        <w:b/>
        <w:sz w:val="24"/>
        <w:szCs w:val="24"/>
      </w:rPr>
    </w:pPr>
    <w:bookmarkStart w:id="18" w:name="_heading=h.4upsrdyq9eqz"/>
    <w:bookmarkEnd w:id="18"/>
  </w:p>
  <w:p w:rsidR="005C2DDE" w:rsidRDefault="005C2DDE">
    <w:pPr>
      <w:pBdr>
        <w:top w:val="none" w:sz="0" w:space="0" w:color="000000"/>
        <w:left w:val="none" w:sz="0" w:space="0" w:color="000000"/>
        <w:bottom w:val="none" w:sz="0" w:space="0" w:color="000000"/>
        <w:right w:val="none" w:sz="0" w:space="0" w:color="000000"/>
        <w:between w:val="none" w:sz="0" w:space="0" w:color="000000"/>
      </w:pBdr>
      <w:tabs>
        <w:tab w:val="center" w:pos="4677"/>
        <w:tab w:val="right" w:pos="9355"/>
        <w:tab w:val="right" w:pos="10631"/>
      </w:tabs>
      <w:spacing w:after="0" w:line="240" w:lineRule="auto"/>
      <w:rPr>
        <w:rFonts w:ascii="Times New Roman" w:eastAsia="Times New Roman" w:hAnsi="Times New Roman" w:cs="Times New Roman"/>
        <w:b/>
        <w:sz w:val="24"/>
        <w:szCs w:val="24"/>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CA7A31"/>
    <w:multiLevelType w:val="hybridMultilevel"/>
    <w:tmpl w:val="FC420DB0"/>
    <w:lvl w:ilvl="0" w:tplc="6338CBB0">
      <w:start w:val="1"/>
      <w:numFmt w:val="bullet"/>
      <w:lvlText w:val="•"/>
      <w:lvlJc w:val="left"/>
      <w:pPr>
        <w:ind w:left="827" w:hanging="360"/>
      </w:pPr>
      <w:rPr>
        <w:rFonts w:ascii="Arial" w:eastAsia="Arial" w:hAnsi="Arial" w:cs="Arial"/>
        <w:sz w:val="24"/>
        <w:szCs w:val="24"/>
      </w:rPr>
    </w:lvl>
    <w:lvl w:ilvl="1" w:tplc="B9487D32">
      <w:start w:val="1"/>
      <w:numFmt w:val="bullet"/>
      <w:lvlText w:val="•"/>
      <w:lvlJc w:val="left"/>
      <w:pPr>
        <w:ind w:left="1584" w:hanging="360"/>
      </w:pPr>
    </w:lvl>
    <w:lvl w:ilvl="2" w:tplc="56B26C06">
      <w:start w:val="1"/>
      <w:numFmt w:val="bullet"/>
      <w:lvlText w:val="•"/>
      <w:lvlJc w:val="left"/>
      <w:pPr>
        <w:ind w:left="2348" w:hanging="360"/>
      </w:pPr>
    </w:lvl>
    <w:lvl w:ilvl="3" w:tplc="9BA8FBB8">
      <w:start w:val="1"/>
      <w:numFmt w:val="bullet"/>
      <w:lvlText w:val="•"/>
      <w:lvlJc w:val="left"/>
      <w:pPr>
        <w:ind w:left="3112" w:hanging="360"/>
      </w:pPr>
    </w:lvl>
    <w:lvl w:ilvl="4" w:tplc="6902F7F4">
      <w:start w:val="1"/>
      <w:numFmt w:val="bullet"/>
      <w:lvlText w:val="•"/>
      <w:lvlJc w:val="left"/>
      <w:pPr>
        <w:ind w:left="3877" w:hanging="360"/>
      </w:pPr>
    </w:lvl>
    <w:lvl w:ilvl="5" w:tplc="F1780E98">
      <w:start w:val="1"/>
      <w:numFmt w:val="bullet"/>
      <w:lvlText w:val="•"/>
      <w:lvlJc w:val="left"/>
      <w:pPr>
        <w:ind w:left="4641" w:hanging="360"/>
      </w:pPr>
    </w:lvl>
    <w:lvl w:ilvl="6" w:tplc="4B6E4534">
      <w:start w:val="1"/>
      <w:numFmt w:val="bullet"/>
      <w:lvlText w:val="•"/>
      <w:lvlJc w:val="left"/>
      <w:pPr>
        <w:ind w:left="5405" w:hanging="360"/>
      </w:pPr>
    </w:lvl>
    <w:lvl w:ilvl="7" w:tplc="41AE4206">
      <w:start w:val="1"/>
      <w:numFmt w:val="bullet"/>
      <w:lvlText w:val="•"/>
      <w:lvlJc w:val="left"/>
      <w:pPr>
        <w:ind w:left="6170" w:hanging="360"/>
      </w:pPr>
    </w:lvl>
    <w:lvl w:ilvl="8" w:tplc="558433EC">
      <w:start w:val="1"/>
      <w:numFmt w:val="bullet"/>
      <w:lvlText w:val="•"/>
      <w:lvlJc w:val="left"/>
      <w:pPr>
        <w:ind w:left="6934" w:hanging="360"/>
      </w:pPr>
    </w:lvl>
  </w:abstractNum>
  <w:abstractNum w:abstractNumId="1" w15:restartNumberingAfterBreak="0">
    <w:nsid w:val="0D04037C"/>
    <w:multiLevelType w:val="hybridMultilevel"/>
    <w:tmpl w:val="D0ACD4D4"/>
    <w:lvl w:ilvl="0" w:tplc="54EC705A">
      <w:start w:val="1"/>
      <w:numFmt w:val="bullet"/>
      <w:pStyle w:val="a"/>
      <w:lvlText w:val="•"/>
      <w:lvlJc w:val="left"/>
      <w:pPr>
        <w:ind w:left="827" w:hanging="360"/>
      </w:pPr>
      <w:rPr>
        <w:rFonts w:ascii="Arial" w:eastAsia="Arial" w:hAnsi="Arial" w:cs="Arial"/>
        <w:sz w:val="24"/>
        <w:szCs w:val="24"/>
      </w:rPr>
    </w:lvl>
    <w:lvl w:ilvl="1" w:tplc="CD6E8622">
      <w:start w:val="1"/>
      <w:numFmt w:val="bullet"/>
      <w:lvlText w:val="•"/>
      <w:lvlJc w:val="left"/>
      <w:pPr>
        <w:ind w:left="1548" w:hanging="360"/>
      </w:pPr>
      <w:rPr>
        <w:rFonts w:ascii="Arial" w:eastAsia="Arial" w:hAnsi="Arial" w:cs="Arial"/>
        <w:sz w:val="24"/>
        <w:szCs w:val="24"/>
      </w:rPr>
    </w:lvl>
    <w:lvl w:ilvl="2" w:tplc="28E0974A">
      <w:start w:val="1"/>
      <w:numFmt w:val="bullet"/>
      <w:lvlText w:val="•"/>
      <w:lvlJc w:val="left"/>
      <w:pPr>
        <w:ind w:left="2309" w:hanging="360"/>
      </w:pPr>
    </w:lvl>
    <w:lvl w:ilvl="3" w:tplc="6A3024F6">
      <w:start w:val="1"/>
      <w:numFmt w:val="bullet"/>
      <w:lvlText w:val="•"/>
      <w:lvlJc w:val="left"/>
      <w:pPr>
        <w:ind w:left="3078" w:hanging="360"/>
      </w:pPr>
    </w:lvl>
    <w:lvl w:ilvl="4" w:tplc="66205EF8">
      <w:start w:val="1"/>
      <w:numFmt w:val="bullet"/>
      <w:lvlText w:val="•"/>
      <w:lvlJc w:val="left"/>
      <w:pPr>
        <w:ind w:left="3847" w:hanging="360"/>
      </w:pPr>
    </w:lvl>
    <w:lvl w:ilvl="5" w:tplc="BDA4C6AE">
      <w:start w:val="1"/>
      <w:numFmt w:val="bullet"/>
      <w:lvlText w:val="•"/>
      <w:lvlJc w:val="left"/>
      <w:pPr>
        <w:ind w:left="4616" w:hanging="360"/>
      </w:pPr>
    </w:lvl>
    <w:lvl w:ilvl="6" w:tplc="A744807A">
      <w:start w:val="1"/>
      <w:numFmt w:val="bullet"/>
      <w:lvlText w:val="•"/>
      <w:lvlJc w:val="left"/>
      <w:pPr>
        <w:ind w:left="5386" w:hanging="360"/>
      </w:pPr>
    </w:lvl>
    <w:lvl w:ilvl="7" w:tplc="705E2A46">
      <w:start w:val="1"/>
      <w:numFmt w:val="bullet"/>
      <w:lvlText w:val="•"/>
      <w:lvlJc w:val="left"/>
      <w:pPr>
        <w:ind w:left="6155" w:hanging="360"/>
      </w:pPr>
    </w:lvl>
    <w:lvl w:ilvl="8" w:tplc="208E4862">
      <w:start w:val="1"/>
      <w:numFmt w:val="bullet"/>
      <w:lvlText w:val="•"/>
      <w:lvlJc w:val="left"/>
      <w:pPr>
        <w:ind w:left="6924" w:hanging="360"/>
      </w:pPr>
    </w:lvl>
  </w:abstractNum>
  <w:abstractNum w:abstractNumId="2" w15:restartNumberingAfterBreak="0">
    <w:nsid w:val="0D900B7B"/>
    <w:multiLevelType w:val="hybridMultilevel"/>
    <w:tmpl w:val="3EE8B1B0"/>
    <w:lvl w:ilvl="0" w:tplc="55563694">
      <w:start w:val="1"/>
      <w:numFmt w:val="bullet"/>
      <w:lvlText w:val="•"/>
      <w:lvlJc w:val="left"/>
      <w:pPr>
        <w:ind w:left="827" w:hanging="360"/>
      </w:pPr>
      <w:rPr>
        <w:rFonts w:ascii="Arial" w:eastAsia="Arial" w:hAnsi="Arial" w:cs="Arial"/>
        <w:sz w:val="24"/>
        <w:szCs w:val="24"/>
      </w:rPr>
    </w:lvl>
    <w:lvl w:ilvl="1" w:tplc="540E0074">
      <w:start w:val="1"/>
      <w:numFmt w:val="bullet"/>
      <w:lvlText w:val="•"/>
      <w:lvlJc w:val="left"/>
      <w:pPr>
        <w:ind w:left="1584" w:hanging="360"/>
      </w:pPr>
    </w:lvl>
    <w:lvl w:ilvl="2" w:tplc="E4DC72FA">
      <w:start w:val="1"/>
      <w:numFmt w:val="bullet"/>
      <w:lvlText w:val="•"/>
      <w:lvlJc w:val="left"/>
      <w:pPr>
        <w:ind w:left="2348" w:hanging="360"/>
      </w:pPr>
    </w:lvl>
    <w:lvl w:ilvl="3" w:tplc="58F63152">
      <w:start w:val="1"/>
      <w:numFmt w:val="bullet"/>
      <w:lvlText w:val="•"/>
      <w:lvlJc w:val="left"/>
      <w:pPr>
        <w:ind w:left="3112" w:hanging="360"/>
      </w:pPr>
    </w:lvl>
    <w:lvl w:ilvl="4" w:tplc="A6DE16BA">
      <w:start w:val="1"/>
      <w:numFmt w:val="bullet"/>
      <w:lvlText w:val="•"/>
      <w:lvlJc w:val="left"/>
      <w:pPr>
        <w:ind w:left="3877" w:hanging="360"/>
      </w:pPr>
    </w:lvl>
    <w:lvl w:ilvl="5" w:tplc="3F72826E">
      <w:start w:val="1"/>
      <w:numFmt w:val="bullet"/>
      <w:lvlText w:val="•"/>
      <w:lvlJc w:val="left"/>
      <w:pPr>
        <w:ind w:left="4641" w:hanging="360"/>
      </w:pPr>
    </w:lvl>
    <w:lvl w:ilvl="6" w:tplc="238E73E2">
      <w:start w:val="1"/>
      <w:numFmt w:val="bullet"/>
      <w:lvlText w:val="•"/>
      <w:lvlJc w:val="left"/>
      <w:pPr>
        <w:ind w:left="5405" w:hanging="360"/>
      </w:pPr>
    </w:lvl>
    <w:lvl w:ilvl="7" w:tplc="23D04132">
      <w:start w:val="1"/>
      <w:numFmt w:val="bullet"/>
      <w:lvlText w:val="•"/>
      <w:lvlJc w:val="left"/>
      <w:pPr>
        <w:ind w:left="6170" w:hanging="360"/>
      </w:pPr>
    </w:lvl>
    <w:lvl w:ilvl="8" w:tplc="7B8065FE">
      <w:start w:val="1"/>
      <w:numFmt w:val="bullet"/>
      <w:lvlText w:val="•"/>
      <w:lvlJc w:val="left"/>
      <w:pPr>
        <w:ind w:left="6934" w:hanging="360"/>
      </w:pPr>
    </w:lvl>
  </w:abstractNum>
  <w:abstractNum w:abstractNumId="3" w15:restartNumberingAfterBreak="0">
    <w:nsid w:val="2325084D"/>
    <w:multiLevelType w:val="hybridMultilevel"/>
    <w:tmpl w:val="262E11A4"/>
    <w:lvl w:ilvl="0" w:tplc="2E328BD2">
      <w:start w:val="1"/>
      <w:numFmt w:val="bullet"/>
      <w:pStyle w:val="a0"/>
      <w:lvlText w:val="•"/>
      <w:lvlJc w:val="left"/>
      <w:pPr>
        <w:ind w:left="827" w:hanging="360"/>
      </w:pPr>
      <w:rPr>
        <w:rFonts w:ascii="Arial" w:eastAsia="Arial" w:hAnsi="Arial" w:cs="Arial"/>
        <w:sz w:val="24"/>
        <w:szCs w:val="24"/>
      </w:rPr>
    </w:lvl>
    <w:lvl w:ilvl="1" w:tplc="8850FE52">
      <w:start w:val="1"/>
      <w:numFmt w:val="bullet"/>
      <w:lvlText w:val="•"/>
      <w:lvlJc w:val="left"/>
      <w:pPr>
        <w:ind w:left="1548" w:hanging="360"/>
      </w:pPr>
      <w:rPr>
        <w:rFonts w:ascii="Arial" w:eastAsia="Arial" w:hAnsi="Arial" w:cs="Arial"/>
        <w:sz w:val="24"/>
        <w:szCs w:val="24"/>
      </w:rPr>
    </w:lvl>
    <w:lvl w:ilvl="2" w:tplc="25B04098">
      <w:start w:val="1"/>
      <w:numFmt w:val="bullet"/>
      <w:lvlText w:val="•"/>
      <w:lvlJc w:val="left"/>
      <w:pPr>
        <w:ind w:left="2309" w:hanging="360"/>
      </w:pPr>
    </w:lvl>
    <w:lvl w:ilvl="3" w:tplc="836C3FB8">
      <w:start w:val="1"/>
      <w:numFmt w:val="bullet"/>
      <w:lvlText w:val="•"/>
      <w:lvlJc w:val="left"/>
      <w:pPr>
        <w:ind w:left="3078" w:hanging="360"/>
      </w:pPr>
    </w:lvl>
    <w:lvl w:ilvl="4" w:tplc="DB32D070">
      <w:start w:val="1"/>
      <w:numFmt w:val="bullet"/>
      <w:lvlText w:val="•"/>
      <w:lvlJc w:val="left"/>
      <w:pPr>
        <w:ind w:left="3847" w:hanging="360"/>
      </w:pPr>
    </w:lvl>
    <w:lvl w:ilvl="5" w:tplc="EE18B6A6">
      <w:start w:val="1"/>
      <w:numFmt w:val="bullet"/>
      <w:lvlText w:val="•"/>
      <w:lvlJc w:val="left"/>
      <w:pPr>
        <w:ind w:left="4616" w:hanging="360"/>
      </w:pPr>
    </w:lvl>
    <w:lvl w:ilvl="6" w:tplc="78527494">
      <w:start w:val="1"/>
      <w:numFmt w:val="bullet"/>
      <w:lvlText w:val="•"/>
      <w:lvlJc w:val="left"/>
      <w:pPr>
        <w:ind w:left="5386" w:hanging="360"/>
      </w:pPr>
    </w:lvl>
    <w:lvl w:ilvl="7" w:tplc="F7227E8C">
      <w:start w:val="1"/>
      <w:numFmt w:val="bullet"/>
      <w:lvlText w:val="•"/>
      <w:lvlJc w:val="left"/>
      <w:pPr>
        <w:ind w:left="6155" w:hanging="360"/>
      </w:pPr>
    </w:lvl>
    <w:lvl w:ilvl="8" w:tplc="4B9C1832">
      <w:start w:val="1"/>
      <w:numFmt w:val="bullet"/>
      <w:lvlText w:val="•"/>
      <w:lvlJc w:val="left"/>
      <w:pPr>
        <w:ind w:left="6924" w:hanging="360"/>
      </w:pPr>
    </w:lvl>
  </w:abstractNum>
  <w:abstractNum w:abstractNumId="4" w15:restartNumberingAfterBreak="0">
    <w:nsid w:val="2C1A1DF6"/>
    <w:multiLevelType w:val="hybridMultilevel"/>
    <w:tmpl w:val="5A5AC7EC"/>
    <w:lvl w:ilvl="0" w:tplc="5E0EDAA0">
      <w:start w:val="1"/>
      <w:numFmt w:val="bullet"/>
      <w:pStyle w:val="ListaBlack"/>
      <w:lvlText w:val="•"/>
      <w:lvlJc w:val="left"/>
      <w:pPr>
        <w:ind w:left="827" w:hanging="360"/>
      </w:pPr>
      <w:rPr>
        <w:rFonts w:ascii="Arial" w:eastAsia="Arial" w:hAnsi="Arial" w:cs="Arial"/>
        <w:sz w:val="24"/>
        <w:szCs w:val="24"/>
      </w:rPr>
    </w:lvl>
    <w:lvl w:ilvl="1" w:tplc="F000F40C">
      <w:start w:val="1"/>
      <w:numFmt w:val="bullet"/>
      <w:lvlText w:val="•"/>
      <w:lvlJc w:val="left"/>
      <w:pPr>
        <w:ind w:left="1584" w:hanging="360"/>
      </w:pPr>
    </w:lvl>
    <w:lvl w:ilvl="2" w:tplc="FF447D60">
      <w:start w:val="1"/>
      <w:numFmt w:val="bullet"/>
      <w:lvlText w:val="•"/>
      <w:lvlJc w:val="left"/>
      <w:pPr>
        <w:ind w:left="2348" w:hanging="360"/>
      </w:pPr>
    </w:lvl>
    <w:lvl w:ilvl="3" w:tplc="31E44B96">
      <w:start w:val="1"/>
      <w:numFmt w:val="bullet"/>
      <w:lvlText w:val="•"/>
      <w:lvlJc w:val="left"/>
      <w:pPr>
        <w:ind w:left="3112" w:hanging="360"/>
      </w:pPr>
    </w:lvl>
    <w:lvl w:ilvl="4" w:tplc="0F8A8868">
      <w:start w:val="1"/>
      <w:numFmt w:val="bullet"/>
      <w:lvlText w:val="•"/>
      <w:lvlJc w:val="left"/>
      <w:pPr>
        <w:ind w:left="3877" w:hanging="360"/>
      </w:pPr>
    </w:lvl>
    <w:lvl w:ilvl="5" w:tplc="66A89234">
      <w:start w:val="1"/>
      <w:numFmt w:val="bullet"/>
      <w:lvlText w:val="•"/>
      <w:lvlJc w:val="left"/>
      <w:pPr>
        <w:ind w:left="4641" w:hanging="360"/>
      </w:pPr>
    </w:lvl>
    <w:lvl w:ilvl="6" w:tplc="6152EF56">
      <w:start w:val="1"/>
      <w:numFmt w:val="bullet"/>
      <w:lvlText w:val="•"/>
      <w:lvlJc w:val="left"/>
      <w:pPr>
        <w:ind w:left="5405" w:hanging="360"/>
      </w:pPr>
    </w:lvl>
    <w:lvl w:ilvl="7" w:tplc="5DDC51BC">
      <w:start w:val="1"/>
      <w:numFmt w:val="bullet"/>
      <w:lvlText w:val="•"/>
      <w:lvlJc w:val="left"/>
      <w:pPr>
        <w:ind w:left="6170" w:hanging="360"/>
      </w:pPr>
    </w:lvl>
    <w:lvl w:ilvl="8" w:tplc="116C99B2">
      <w:start w:val="1"/>
      <w:numFmt w:val="bullet"/>
      <w:lvlText w:val="•"/>
      <w:lvlJc w:val="left"/>
      <w:pPr>
        <w:ind w:left="6934" w:hanging="360"/>
      </w:pPr>
    </w:lvl>
  </w:abstractNum>
  <w:abstractNum w:abstractNumId="5" w15:restartNumberingAfterBreak="0">
    <w:nsid w:val="33AF6FEB"/>
    <w:multiLevelType w:val="hybridMultilevel"/>
    <w:tmpl w:val="9F34141E"/>
    <w:lvl w:ilvl="0" w:tplc="20605920">
      <w:start w:val="1"/>
      <w:numFmt w:val="bullet"/>
      <w:lvlText w:val="•"/>
      <w:lvlJc w:val="left"/>
      <w:pPr>
        <w:ind w:left="827" w:hanging="360"/>
      </w:pPr>
      <w:rPr>
        <w:rFonts w:ascii="Arial" w:eastAsia="Arial" w:hAnsi="Arial" w:cs="Arial"/>
        <w:sz w:val="24"/>
        <w:szCs w:val="24"/>
      </w:rPr>
    </w:lvl>
    <w:lvl w:ilvl="1" w:tplc="A34E50CA">
      <w:start w:val="1"/>
      <w:numFmt w:val="bullet"/>
      <w:lvlText w:val="•"/>
      <w:lvlJc w:val="left"/>
      <w:pPr>
        <w:ind w:left="1584" w:hanging="360"/>
      </w:pPr>
    </w:lvl>
    <w:lvl w:ilvl="2" w:tplc="E1E6ED32">
      <w:start w:val="1"/>
      <w:numFmt w:val="bullet"/>
      <w:lvlText w:val="•"/>
      <w:lvlJc w:val="left"/>
      <w:pPr>
        <w:ind w:left="2348" w:hanging="360"/>
      </w:pPr>
    </w:lvl>
    <w:lvl w:ilvl="3" w:tplc="1F208726">
      <w:start w:val="1"/>
      <w:numFmt w:val="bullet"/>
      <w:lvlText w:val="•"/>
      <w:lvlJc w:val="left"/>
      <w:pPr>
        <w:ind w:left="3112" w:hanging="360"/>
      </w:pPr>
    </w:lvl>
    <w:lvl w:ilvl="4" w:tplc="5D8AD792">
      <w:start w:val="1"/>
      <w:numFmt w:val="bullet"/>
      <w:lvlText w:val="•"/>
      <w:lvlJc w:val="left"/>
      <w:pPr>
        <w:ind w:left="3877" w:hanging="360"/>
      </w:pPr>
    </w:lvl>
    <w:lvl w:ilvl="5" w:tplc="79205E16">
      <w:start w:val="1"/>
      <w:numFmt w:val="bullet"/>
      <w:lvlText w:val="•"/>
      <w:lvlJc w:val="left"/>
      <w:pPr>
        <w:ind w:left="4641" w:hanging="360"/>
      </w:pPr>
    </w:lvl>
    <w:lvl w:ilvl="6" w:tplc="F6527256">
      <w:start w:val="1"/>
      <w:numFmt w:val="bullet"/>
      <w:lvlText w:val="•"/>
      <w:lvlJc w:val="left"/>
      <w:pPr>
        <w:ind w:left="5405" w:hanging="360"/>
      </w:pPr>
    </w:lvl>
    <w:lvl w:ilvl="7" w:tplc="AA446A0E">
      <w:start w:val="1"/>
      <w:numFmt w:val="bullet"/>
      <w:lvlText w:val="•"/>
      <w:lvlJc w:val="left"/>
      <w:pPr>
        <w:ind w:left="6170" w:hanging="360"/>
      </w:pPr>
    </w:lvl>
    <w:lvl w:ilvl="8" w:tplc="F67ECD00">
      <w:start w:val="1"/>
      <w:numFmt w:val="bullet"/>
      <w:lvlText w:val="•"/>
      <w:lvlJc w:val="left"/>
      <w:pPr>
        <w:ind w:left="6934" w:hanging="360"/>
      </w:pPr>
    </w:lvl>
  </w:abstractNum>
  <w:abstractNum w:abstractNumId="6" w15:restartNumberingAfterBreak="0">
    <w:nsid w:val="422E33AD"/>
    <w:multiLevelType w:val="hybridMultilevel"/>
    <w:tmpl w:val="7FBE3614"/>
    <w:lvl w:ilvl="0" w:tplc="080034B6">
      <w:start w:val="1"/>
      <w:numFmt w:val="bullet"/>
      <w:lvlText w:val="•"/>
      <w:lvlJc w:val="left"/>
      <w:pPr>
        <w:ind w:left="827" w:hanging="360"/>
      </w:pPr>
      <w:rPr>
        <w:rFonts w:ascii="Arial" w:eastAsia="Arial" w:hAnsi="Arial" w:cs="Arial"/>
        <w:sz w:val="24"/>
        <w:szCs w:val="24"/>
      </w:rPr>
    </w:lvl>
    <w:lvl w:ilvl="1" w:tplc="A900E39A">
      <w:start w:val="1"/>
      <w:numFmt w:val="bullet"/>
      <w:lvlText w:val="•"/>
      <w:lvlJc w:val="left"/>
      <w:pPr>
        <w:ind w:left="1584" w:hanging="360"/>
      </w:pPr>
    </w:lvl>
    <w:lvl w:ilvl="2" w:tplc="1FC08B40">
      <w:start w:val="1"/>
      <w:numFmt w:val="bullet"/>
      <w:lvlText w:val="•"/>
      <w:lvlJc w:val="left"/>
      <w:pPr>
        <w:ind w:left="2348" w:hanging="360"/>
      </w:pPr>
    </w:lvl>
    <w:lvl w:ilvl="3" w:tplc="8630798A">
      <w:start w:val="1"/>
      <w:numFmt w:val="bullet"/>
      <w:lvlText w:val="•"/>
      <w:lvlJc w:val="left"/>
      <w:pPr>
        <w:ind w:left="3112" w:hanging="360"/>
      </w:pPr>
    </w:lvl>
    <w:lvl w:ilvl="4" w:tplc="21BA386A">
      <w:start w:val="1"/>
      <w:numFmt w:val="bullet"/>
      <w:lvlText w:val="•"/>
      <w:lvlJc w:val="left"/>
      <w:pPr>
        <w:ind w:left="3877" w:hanging="360"/>
      </w:pPr>
    </w:lvl>
    <w:lvl w:ilvl="5" w:tplc="C728E9B0">
      <w:start w:val="1"/>
      <w:numFmt w:val="bullet"/>
      <w:lvlText w:val="•"/>
      <w:lvlJc w:val="left"/>
      <w:pPr>
        <w:ind w:left="4641" w:hanging="360"/>
      </w:pPr>
    </w:lvl>
    <w:lvl w:ilvl="6" w:tplc="9CEC7B40">
      <w:start w:val="1"/>
      <w:numFmt w:val="bullet"/>
      <w:lvlText w:val="•"/>
      <w:lvlJc w:val="left"/>
      <w:pPr>
        <w:ind w:left="5405" w:hanging="360"/>
      </w:pPr>
    </w:lvl>
    <w:lvl w:ilvl="7" w:tplc="AEAC6EEA">
      <w:start w:val="1"/>
      <w:numFmt w:val="bullet"/>
      <w:lvlText w:val="•"/>
      <w:lvlJc w:val="left"/>
      <w:pPr>
        <w:ind w:left="6170" w:hanging="360"/>
      </w:pPr>
    </w:lvl>
    <w:lvl w:ilvl="8" w:tplc="9C9A6F2A">
      <w:start w:val="1"/>
      <w:numFmt w:val="bullet"/>
      <w:lvlText w:val="•"/>
      <w:lvlJc w:val="left"/>
      <w:pPr>
        <w:ind w:left="6934" w:hanging="360"/>
      </w:pPr>
    </w:lvl>
  </w:abstractNum>
  <w:abstractNum w:abstractNumId="7" w15:restartNumberingAfterBreak="0">
    <w:nsid w:val="42C12475"/>
    <w:multiLevelType w:val="hybridMultilevel"/>
    <w:tmpl w:val="B944EE6A"/>
    <w:lvl w:ilvl="0" w:tplc="137A74B8">
      <w:start w:val="1"/>
      <w:numFmt w:val="bullet"/>
      <w:lvlText w:val="•"/>
      <w:lvlJc w:val="left"/>
      <w:pPr>
        <w:ind w:left="827" w:hanging="360"/>
      </w:pPr>
      <w:rPr>
        <w:rFonts w:ascii="Arial" w:eastAsia="Arial" w:hAnsi="Arial" w:cs="Arial"/>
        <w:sz w:val="24"/>
        <w:szCs w:val="24"/>
      </w:rPr>
    </w:lvl>
    <w:lvl w:ilvl="1" w:tplc="44807064">
      <w:start w:val="1"/>
      <w:numFmt w:val="bullet"/>
      <w:lvlText w:val="•"/>
      <w:lvlJc w:val="left"/>
      <w:pPr>
        <w:ind w:left="1584" w:hanging="360"/>
      </w:pPr>
    </w:lvl>
    <w:lvl w:ilvl="2" w:tplc="31B674F2">
      <w:start w:val="1"/>
      <w:numFmt w:val="bullet"/>
      <w:lvlText w:val="•"/>
      <w:lvlJc w:val="left"/>
      <w:pPr>
        <w:ind w:left="2348" w:hanging="360"/>
      </w:pPr>
    </w:lvl>
    <w:lvl w:ilvl="3" w:tplc="CC521C6A">
      <w:start w:val="1"/>
      <w:numFmt w:val="bullet"/>
      <w:lvlText w:val="•"/>
      <w:lvlJc w:val="left"/>
      <w:pPr>
        <w:ind w:left="3112" w:hanging="360"/>
      </w:pPr>
    </w:lvl>
    <w:lvl w:ilvl="4" w:tplc="8788EFDC">
      <w:start w:val="1"/>
      <w:numFmt w:val="bullet"/>
      <w:lvlText w:val="•"/>
      <w:lvlJc w:val="left"/>
      <w:pPr>
        <w:ind w:left="3877" w:hanging="360"/>
      </w:pPr>
    </w:lvl>
    <w:lvl w:ilvl="5" w:tplc="909E9774">
      <w:start w:val="1"/>
      <w:numFmt w:val="bullet"/>
      <w:lvlText w:val="•"/>
      <w:lvlJc w:val="left"/>
      <w:pPr>
        <w:ind w:left="4641" w:hanging="360"/>
      </w:pPr>
    </w:lvl>
    <w:lvl w:ilvl="6" w:tplc="CEFC4F60">
      <w:start w:val="1"/>
      <w:numFmt w:val="bullet"/>
      <w:lvlText w:val="•"/>
      <w:lvlJc w:val="left"/>
      <w:pPr>
        <w:ind w:left="5405" w:hanging="360"/>
      </w:pPr>
    </w:lvl>
    <w:lvl w:ilvl="7" w:tplc="727437EE">
      <w:start w:val="1"/>
      <w:numFmt w:val="bullet"/>
      <w:lvlText w:val="•"/>
      <w:lvlJc w:val="left"/>
      <w:pPr>
        <w:ind w:left="6170" w:hanging="360"/>
      </w:pPr>
    </w:lvl>
    <w:lvl w:ilvl="8" w:tplc="15581C08">
      <w:start w:val="1"/>
      <w:numFmt w:val="bullet"/>
      <w:lvlText w:val="•"/>
      <w:lvlJc w:val="left"/>
      <w:pPr>
        <w:ind w:left="6934" w:hanging="360"/>
      </w:pPr>
    </w:lvl>
  </w:abstractNum>
  <w:abstractNum w:abstractNumId="8" w15:restartNumberingAfterBreak="0">
    <w:nsid w:val="47C0669A"/>
    <w:multiLevelType w:val="hybridMultilevel"/>
    <w:tmpl w:val="C50CFE3C"/>
    <w:lvl w:ilvl="0" w:tplc="F2A2CE0A">
      <w:start w:val="1"/>
      <w:numFmt w:val="bullet"/>
      <w:pStyle w:val="bullet"/>
      <w:lvlText w:val="•"/>
      <w:lvlJc w:val="left"/>
      <w:pPr>
        <w:ind w:left="827" w:hanging="360"/>
      </w:pPr>
      <w:rPr>
        <w:rFonts w:ascii="Arial" w:eastAsia="Arial" w:hAnsi="Arial" w:cs="Arial"/>
        <w:sz w:val="24"/>
        <w:szCs w:val="24"/>
      </w:rPr>
    </w:lvl>
    <w:lvl w:ilvl="1" w:tplc="FFC27170">
      <w:start w:val="1"/>
      <w:numFmt w:val="bullet"/>
      <w:lvlText w:val="•"/>
      <w:lvlJc w:val="left"/>
      <w:pPr>
        <w:ind w:left="1584" w:hanging="360"/>
      </w:pPr>
    </w:lvl>
    <w:lvl w:ilvl="2" w:tplc="39723A96">
      <w:start w:val="1"/>
      <w:numFmt w:val="bullet"/>
      <w:lvlText w:val="•"/>
      <w:lvlJc w:val="left"/>
      <w:pPr>
        <w:ind w:left="2348" w:hanging="360"/>
      </w:pPr>
    </w:lvl>
    <w:lvl w:ilvl="3" w:tplc="163427F2">
      <w:start w:val="1"/>
      <w:numFmt w:val="bullet"/>
      <w:lvlText w:val="•"/>
      <w:lvlJc w:val="left"/>
      <w:pPr>
        <w:ind w:left="3112" w:hanging="360"/>
      </w:pPr>
    </w:lvl>
    <w:lvl w:ilvl="4" w:tplc="BF12AA52">
      <w:start w:val="1"/>
      <w:numFmt w:val="bullet"/>
      <w:lvlText w:val="•"/>
      <w:lvlJc w:val="left"/>
      <w:pPr>
        <w:ind w:left="3877" w:hanging="360"/>
      </w:pPr>
    </w:lvl>
    <w:lvl w:ilvl="5" w:tplc="A4BE770C">
      <w:start w:val="1"/>
      <w:numFmt w:val="bullet"/>
      <w:lvlText w:val="•"/>
      <w:lvlJc w:val="left"/>
      <w:pPr>
        <w:ind w:left="4641" w:hanging="360"/>
      </w:pPr>
    </w:lvl>
    <w:lvl w:ilvl="6" w:tplc="97AE7086">
      <w:start w:val="1"/>
      <w:numFmt w:val="bullet"/>
      <w:lvlText w:val="•"/>
      <w:lvlJc w:val="left"/>
      <w:pPr>
        <w:ind w:left="5405" w:hanging="360"/>
      </w:pPr>
    </w:lvl>
    <w:lvl w:ilvl="7" w:tplc="29284874">
      <w:start w:val="1"/>
      <w:numFmt w:val="bullet"/>
      <w:lvlText w:val="•"/>
      <w:lvlJc w:val="left"/>
      <w:pPr>
        <w:ind w:left="6170" w:hanging="360"/>
      </w:pPr>
    </w:lvl>
    <w:lvl w:ilvl="8" w:tplc="D75C6D36">
      <w:start w:val="1"/>
      <w:numFmt w:val="bullet"/>
      <w:lvlText w:val="•"/>
      <w:lvlJc w:val="left"/>
      <w:pPr>
        <w:ind w:left="6934" w:hanging="360"/>
      </w:pPr>
    </w:lvl>
  </w:abstractNum>
  <w:abstractNum w:abstractNumId="9" w15:restartNumberingAfterBreak="0">
    <w:nsid w:val="56332399"/>
    <w:multiLevelType w:val="hybridMultilevel"/>
    <w:tmpl w:val="B0ECC79A"/>
    <w:lvl w:ilvl="0" w:tplc="D16EFCBC">
      <w:start w:val="1"/>
      <w:numFmt w:val="bullet"/>
      <w:lvlText w:val="•"/>
      <w:lvlJc w:val="left"/>
      <w:pPr>
        <w:ind w:left="827" w:hanging="360"/>
      </w:pPr>
      <w:rPr>
        <w:rFonts w:ascii="Arial" w:eastAsia="Arial" w:hAnsi="Arial" w:cs="Arial"/>
        <w:sz w:val="24"/>
        <w:szCs w:val="24"/>
      </w:rPr>
    </w:lvl>
    <w:lvl w:ilvl="1" w:tplc="479A5BCC">
      <w:start w:val="1"/>
      <w:numFmt w:val="bullet"/>
      <w:lvlText w:val="•"/>
      <w:lvlJc w:val="left"/>
      <w:pPr>
        <w:ind w:left="1584" w:hanging="360"/>
      </w:pPr>
    </w:lvl>
    <w:lvl w:ilvl="2" w:tplc="35C0596E">
      <w:start w:val="1"/>
      <w:numFmt w:val="bullet"/>
      <w:lvlText w:val="•"/>
      <w:lvlJc w:val="left"/>
      <w:pPr>
        <w:ind w:left="2348" w:hanging="360"/>
      </w:pPr>
    </w:lvl>
    <w:lvl w:ilvl="3" w:tplc="4666267A">
      <w:start w:val="1"/>
      <w:numFmt w:val="bullet"/>
      <w:lvlText w:val="•"/>
      <w:lvlJc w:val="left"/>
      <w:pPr>
        <w:ind w:left="3112" w:hanging="360"/>
      </w:pPr>
    </w:lvl>
    <w:lvl w:ilvl="4" w:tplc="76F2A6EC">
      <w:start w:val="1"/>
      <w:numFmt w:val="bullet"/>
      <w:lvlText w:val="•"/>
      <w:lvlJc w:val="left"/>
      <w:pPr>
        <w:ind w:left="3877" w:hanging="360"/>
      </w:pPr>
    </w:lvl>
    <w:lvl w:ilvl="5" w:tplc="249A75B0">
      <w:start w:val="1"/>
      <w:numFmt w:val="bullet"/>
      <w:lvlText w:val="•"/>
      <w:lvlJc w:val="left"/>
      <w:pPr>
        <w:ind w:left="4641" w:hanging="360"/>
      </w:pPr>
    </w:lvl>
    <w:lvl w:ilvl="6" w:tplc="6B6CAC1C">
      <w:start w:val="1"/>
      <w:numFmt w:val="bullet"/>
      <w:lvlText w:val="•"/>
      <w:lvlJc w:val="left"/>
      <w:pPr>
        <w:ind w:left="5405" w:hanging="360"/>
      </w:pPr>
    </w:lvl>
    <w:lvl w:ilvl="7" w:tplc="2B76C65E">
      <w:start w:val="1"/>
      <w:numFmt w:val="bullet"/>
      <w:lvlText w:val="•"/>
      <w:lvlJc w:val="left"/>
      <w:pPr>
        <w:ind w:left="6170" w:hanging="360"/>
      </w:pPr>
    </w:lvl>
    <w:lvl w:ilvl="8" w:tplc="BE903BFC">
      <w:start w:val="1"/>
      <w:numFmt w:val="bullet"/>
      <w:lvlText w:val="•"/>
      <w:lvlJc w:val="left"/>
      <w:pPr>
        <w:ind w:left="6934" w:hanging="360"/>
      </w:pPr>
    </w:lvl>
  </w:abstractNum>
  <w:abstractNum w:abstractNumId="10" w15:restartNumberingAfterBreak="0">
    <w:nsid w:val="5BDF51B5"/>
    <w:multiLevelType w:val="hybridMultilevel"/>
    <w:tmpl w:val="91AC2072"/>
    <w:lvl w:ilvl="0" w:tplc="3BE2BDAC">
      <w:start w:val="1"/>
      <w:numFmt w:val="bullet"/>
      <w:lvlText w:val="•"/>
      <w:lvlJc w:val="left"/>
      <w:pPr>
        <w:ind w:left="827" w:hanging="360"/>
      </w:pPr>
      <w:rPr>
        <w:rFonts w:ascii="Arial" w:eastAsia="Arial" w:hAnsi="Arial" w:cs="Arial"/>
        <w:sz w:val="24"/>
        <w:szCs w:val="24"/>
      </w:rPr>
    </w:lvl>
    <w:lvl w:ilvl="1" w:tplc="E7740BF6">
      <w:start w:val="1"/>
      <w:numFmt w:val="bullet"/>
      <w:lvlText w:val="•"/>
      <w:lvlJc w:val="left"/>
      <w:pPr>
        <w:ind w:left="1548" w:hanging="360"/>
      </w:pPr>
      <w:rPr>
        <w:rFonts w:ascii="Arial" w:eastAsia="Arial" w:hAnsi="Arial" w:cs="Arial"/>
        <w:sz w:val="24"/>
        <w:szCs w:val="24"/>
      </w:rPr>
    </w:lvl>
    <w:lvl w:ilvl="2" w:tplc="29286156">
      <w:start w:val="1"/>
      <w:numFmt w:val="bullet"/>
      <w:lvlText w:val="•"/>
      <w:lvlJc w:val="left"/>
      <w:pPr>
        <w:ind w:left="2309" w:hanging="360"/>
      </w:pPr>
    </w:lvl>
    <w:lvl w:ilvl="3" w:tplc="9FF26EA8">
      <w:start w:val="1"/>
      <w:numFmt w:val="bullet"/>
      <w:lvlText w:val="•"/>
      <w:lvlJc w:val="left"/>
      <w:pPr>
        <w:ind w:left="3078" w:hanging="360"/>
      </w:pPr>
    </w:lvl>
    <w:lvl w:ilvl="4" w:tplc="9DBCA2A8">
      <w:start w:val="1"/>
      <w:numFmt w:val="bullet"/>
      <w:lvlText w:val="•"/>
      <w:lvlJc w:val="left"/>
      <w:pPr>
        <w:ind w:left="3847" w:hanging="360"/>
      </w:pPr>
    </w:lvl>
    <w:lvl w:ilvl="5" w:tplc="95BA85B0">
      <w:start w:val="1"/>
      <w:numFmt w:val="bullet"/>
      <w:lvlText w:val="•"/>
      <w:lvlJc w:val="left"/>
      <w:pPr>
        <w:ind w:left="4616" w:hanging="360"/>
      </w:pPr>
    </w:lvl>
    <w:lvl w:ilvl="6" w:tplc="111EE7B8">
      <w:start w:val="1"/>
      <w:numFmt w:val="bullet"/>
      <w:lvlText w:val="•"/>
      <w:lvlJc w:val="left"/>
      <w:pPr>
        <w:ind w:left="5386" w:hanging="360"/>
      </w:pPr>
    </w:lvl>
    <w:lvl w:ilvl="7" w:tplc="28D00AAC">
      <w:start w:val="1"/>
      <w:numFmt w:val="bullet"/>
      <w:lvlText w:val="•"/>
      <w:lvlJc w:val="left"/>
      <w:pPr>
        <w:ind w:left="6155" w:hanging="360"/>
      </w:pPr>
    </w:lvl>
    <w:lvl w:ilvl="8" w:tplc="D4CAF768">
      <w:start w:val="1"/>
      <w:numFmt w:val="bullet"/>
      <w:lvlText w:val="•"/>
      <w:lvlJc w:val="left"/>
      <w:pPr>
        <w:ind w:left="6924" w:hanging="360"/>
      </w:pPr>
    </w:lvl>
  </w:abstractNum>
  <w:abstractNum w:abstractNumId="11" w15:restartNumberingAfterBreak="0">
    <w:nsid w:val="6D0B7EFB"/>
    <w:multiLevelType w:val="hybridMultilevel"/>
    <w:tmpl w:val="940E5990"/>
    <w:lvl w:ilvl="0" w:tplc="6F6ABBF4">
      <w:start w:val="1"/>
      <w:numFmt w:val="bullet"/>
      <w:lvlText w:val="•"/>
      <w:lvlJc w:val="left"/>
      <w:pPr>
        <w:ind w:left="827" w:hanging="360"/>
      </w:pPr>
      <w:rPr>
        <w:rFonts w:ascii="Arial" w:eastAsia="Arial" w:hAnsi="Arial" w:cs="Arial"/>
        <w:sz w:val="24"/>
        <w:szCs w:val="24"/>
      </w:rPr>
    </w:lvl>
    <w:lvl w:ilvl="1" w:tplc="14C046BC">
      <w:start w:val="1"/>
      <w:numFmt w:val="bullet"/>
      <w:lvlText w:val="•"/>
      <w:lvlJc w:val="left"/>
      <w:pPr>
        <w:ind w:left="1584" w:hanging="360"/>
      </w:pPr>
    </w:lvl>
    <w:lvl w:ilvl="2" w:tplc="1D6ADD52">
      <w:start w:val="1"/>
      <w:numFmt w:val="bullet"/>
      <w:lvlText w:val="•"/>
      <w:lvlJc w:val="left"/>
      <w:pPr>
        <w:ind w:left="2348" w:hanging="360"/>
      </w:pPr>
    </w:lvl>
    <w:lvl w:ilvl="3" w:tplc="3E7A25D4">
      <w:start w:val="1"/>
      <w:numFmt w:val="bullet"/>
      <w:lvlText w:val="•"/>
      <w:lvlJc w:val="left"/>
      <w:pPr>
        <w:ind w:left="3112" w:hanging="360"/>
      </w:pPr>
    </w:lvl>
    <w:lvl w:ilvl="4" w:tplc="A8041D52">
      <w:start w:val="1"/>
      <w:numFmt w:val="bullet"/>
      <w:lvlText w:val="•"/>
      <w:lvlJc w:val="left"/>
      <w:pPr>
        <w:ind w:left="3877" w:hanging="360"/>
      </w:pPr>
    </w:lvl>
    <w:lvl w:ilvl="5" w:tplc="2C5C1C44">
      <w:start w:val="1"/>
      <w:numFmt w:val="bullet"/>
      <w:lvlText w:val="•"/>
      <w:lvlJc w:val="left"/>
      <w:pPr>
        <w:ind w:left="4641" w:hanging="360"/>
      </w:pPr>
    </w:lvl>
    <w:lvl w:ilvl="6" w:tplc="A4A4AF64">
      <w:start w:val="1"/>
      <w:numFmt w:val="bullet"/>
      <w:lvlText w:val="•"/>
      <w:lvlJc w:val="left"/>
      <w:pPr>
        <w:ind w:left="5405" w:hanging="360"/>
      </w:pPr>
    </w:lvl>
    <w:lvl w:ilvl="7" w:tplc="34D8D270">
      <w:start w:val="1"/>
      <w:numFmt w:val="bullet"/>
      <w:lvlText w:val="•"/>
      <w:lvlJc w:val="left"/>
      <w:pPr>
        <w:ind w:left="6170" w:hanging="360"/>
      </w:pPr>
    </w:lvl>
    <w:lvl w:ilvl="8" w:tplc="991C3194">
      <w:start w:val="1"/>
      <w:numFmt w:val="bullet"/>
      <w:lvlText w:val="•"/>
      <w:lvlJc w:val="left"/>
      <w:pPr>
        <w:ind w:left="6934" w:hanging="360"/>
      </w:pPr>
    </w:lvl>
  </w:abstractNum>
  <w:abstractNum w:abstractNumId="12" w15:restartNumberingAfterBreak="0">
    <w:nsid w:val="7EE01F48"/>
    <w:multiLevelType w:val="hybridMultilevel"/>
    <w:tmpl w:val="76C28820"/>
    <w:lvl w:ilvl="0" w:tplc="C858743E">
      <w:start w:val="1"/>
      <w:numFmt w:val="bullet"/>
      <w:lvlText w:val="•"/>
      <w:lvlJc w:val="left"/>
      <w:pPr>
        <w:ind w:left="827" w:hanging="360"/>
      </w:pPr>
      <w:rPr>
        <w:rFonts w:ascii="Arial" w:eastAsia="Arial" w:hAnsi="Arial" w:cs="Arial"/>
        <w:sz w:val="24"/>
        <w:szCs w:val="24"/>
      </w:rPr>
    </w:lvl>
    <w:lvl w:ilvl="1" w:tplc="CDACE87A">
      <w:start w:val="1"/>
      <w:numFmt w:val="bullet"/>
      <w:lvlText w:val="•"/>
      <w:lvlJc w:val="left"/>
      <w:pPr>
        <w:ind w:left="1584" w:hanging="360"/>
      </w:pPr>
    </w:lvl>
    <w:lvl w:ilvl="2" w:tplc="1E90C4F6">
      <w:start w:val="1"/>
      <w:numFmt w:val="bullet"/>
      <w:lvlText w:val="•"/>
      <w:lvlJc w:val="left"/>
      <w:pPr>
        <w:ind w:left="2348" w:hanging="360"/>
      </w:pPr>
    </w:lvl>
    <w:lvl w:ilvl="3" w:tplc="CB8C3E84">
      <w:start w:val="1"/>
      <w:numFmt w:val="bullet"/>
      <w:lvlText w:val="•"/>
      <w:lvlJc w:val="left"/>
      <w:pPr>
        <w:ind w:left="3112" w:hanging="360"/>
      </w:pPr>
    </w:lvl>
    <w:lvl w:ilvl="4" w:tplc="ADC61E1A">
      <w:start w:val="1"/>
      <w:numFmt w:val="bullet"/>
      <w:lvlText w:val="•"/>
      <w:lvlJc w:val="left"/>
      <w:pPr>
        <w:ind w:left="3877" w:hanging="360"/>
      </w:pPr>
    </w:lvl>
    <w:lvl w:ilvl="5" w:tplc="36CECB58">
      <w:start w:val="1"/>
      <w:numFmt w:val="bullet"/>
      <w:lvlText w:val="•"/>
      <w:lvlJc w:val="left"/>
      <w:pPr>
        <w:ind w:left="4641" w:hanging="360"/>
      </w:pPr>
    </w:lvl>
    <w:lvl w:ilvl="6" w:tplc="64A477B2">
      <w:start w:val="1"/>
      <w:numFmt w:val="bullet"/>
      <w:lvlText w:val="•"/>
      <w:lvlJc w:val="left"/>
      <w:pPr>
        <w:ind w:left="5405" w:hanging="360"/>
      </w:pPr>
    </w:lvl>
    <w:lvl w:ilvl="7" w:tplc="5A4A5216">
      <w:start w:val="1"/>
      <w:numFmt w:val="bullet"/>
      <w:lvlText w:val="•"/>
      <w:lvlJc w:val="left"/>
      <w:pPr>
        <w:ind w:left="6170" w:hanging="360"/>
      </w:pPr>
    </w:lvl>
    <w:lvl w:ilvl="8" w:tplc="8BF84024">
      <w:start w:val="1"/>
      <w:numFmt w:val="bullet"/>
      <w:lvlText w:val="•"/>
      <w:lvlJc w:val="left"/>
      <w:pPr>
        <w:ind w:left="6934" w:hanging="360"/>
      </w:pPr>
    </w:lvl>
  </w:abstractNum>
  <w:num w:numId="1">
    <w:abstractNumId w:val="8"/>
  </w:num>
  <w:num w:numId="2">
    <w:abstractNumId w:val="1"/>
  </w:num>
  <w:num w:numId="3">
    <w:abstractNumId w:val="3"/>
  </w:num>
  <w:num w:numId="4">
    <w:abstractNumId w:val="9"/>
  </w:num>
  <w:num w:numId="5">
    <w:abstractNumId w:val="7"/>
  </w:num>
  <w:num w:numId="6">
    <w:abstractNumId w:val="0"/>
  </w:num>
  <w:num w:numId="7">
    <w:abstractNumId w:val="6"/>
  </w:num>
  <w:num w:numId="8">
    <w:abstractNumId w:val="4"/>
  </w:num>
  <w:num w:numId="9">
    <w:abstractNumId w:val="2"/>
  </w:num>
  <w:num w:numId="10">
    <w:abstractNumId w:val="5"/>
  </w:num>
  <w:num w:numId="11">
    <w:abstractNumId w:val="11"/>
  </w:num>
  <w:num w:numId="12">
    <w:abstractNumId w:val="12"/>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79D3"/>
    <w:rsid w:val="00071409"/>
    <w:rsid w:val="000C0920"/>
    <w:rsid w:val="00202131"/>
    <w:rsid w:val="003B1396"/>
    <w:rsid w:val="00486E7D"/>
    <w:rsid w:val="004D7BC5"/>
    <w:rsid w:val="005805F2"/>
    <w:rsid w:val="005C2DDE"/>
    <w:rsid w:val="005E79D3"/>
    <w:rsid w:val="0087767C"/>
    <w:rsid w:val="009B749A"/>
    <w:rsid w:val="00C23786"/>
    <w:rsid w:val="00C943E4"/>
    <w:rsid w:val="00D90D07"/>
    <w:rsid w:val="00FA31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BC629"/>
  <w15:docId w15:val="{21EAC418-8F50-47F0-974D-71588D236A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RU"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style>
  <w:style w:type="paragraph" w:styleId="1">
    <w:name w:val="heading 1"/>
    <w:basedOn w:val="a1"/>
    <w:next w:val="a1"/>
    <w:link w:val="10"/>
    <w:qFormat/>
    <w:pPr>
      <w:keepNext/>
      <w:spacing w:before="240" w:after="120" w:line="360" w:lineRule="auto"/>
      <w:outlineLvl w:val="0"/>
    </w:pPr>
    <w:rPr>
      <w:rFonts w:ascii="Arial" w:eastAsia="Times New Roman" w:hAnsi="Arial" w:cs="Times New Roman"/>
      <w:b/>
      <w:bCs/>
      <w:caps/>
      <w:color w:val="2C8DE6"/>
      <w:sz w:val="36"/>
      <w:szCs w:val="24"/>
      <w:lang w:val="en-GB"/>
    </w:rPr>
  </w:style>
  <w:style w:type="paragraph" w:styleId="2">
    <w:name w:val="heading 2"/>
    <w:basedOn w:val="a1"/>
    <w:next w:val="a1"/>
    <w:link w:val="20"/>
    <w:qFormat/>
    <w:pPr>
      <w:keepNext/>
      <w:spacing w:before="240" w:after="120" w:line="360" w:lineRule="auto"/>
      <w:outlineLvl w:val="1"/>
    </w:pPr>
    <w:rPr>
      <w:rFonts w:ascii="Arial" w:eastAsia="Times New Roman" w:hAnsi="Arial" w:cs="Times New Roman"/>
      <w:b/>
      <w:sz w:val="28"/>
      <w:szCs w:val="24"/>
      <w:lang w:val="en-GB"/>
    </w:rPr>
  </w:style>
  <w:style w:type="paragraph" w:styleId="3">
    <w:name w:val="heading 3"/>
    <w:basedOn w:val="a1"/>
    <w:next w:val="a1"/>
    <w:link w:val="30"/>
    <w:qFormat/>
    <w:pPr>
      <w:keepNext/>
      <w:spacing w:before="120" w:after="0" w:line="360" w:lineRule="auto"/>
      <w:outlineLvl w:val="2"/>
    </w:pPr>
    <w:rPr>
      <w:rFonts w:ascii="Arial" w:eastAsia="Times New Roman" w:hAnsi="Arial" w:cs="Arial"/>
      <w:b/>
      <w:bCs/>
      <w:szCs w:val="26"/>
      <w:lang w:val="en-GB"/>
    </w:rPr>
  </w:style>
  <w:style w:type="paragraph" w:styleId="4">
    <w:name w:val="heading 4"/>
    <w:basedOn w:val="a1"/>
    <w:next w:val="a1"/>
    <w:link w:val="40"/>
    <w:qFormat/>
    <w:pPr>
      <w:keepNext/>
      <w:widowControl w:val="0"/>
      <w:spacing w:after="0" w:line="360" w:lineRule="auto"/>
      <w:outlineLvl w:val="3"/>
    </w:pPr>
    <w:rPr>
      <w:rFonts w:ascii="Arial" w:eastAsia="Times New Roman" w:hAnsi="Arial" w:cs="Times New Roman"/>
      <w:b/>
      <w:sz w:val="28"/>
      <w:szCs w:val="20"/>
      <w:lang w:val="en-AU"/>
    </w:rPr>
  </w:style>
  <w:style w:type="paragraph" w:styleId="5">
    <w:name w:val="heading 5"/>
    <w:basedOn w:val="a1"/>
    <w:next w:val="a1"/>
    <w:link w:val="50"/>
    <w:qFormat/>
    <w:pPr>
      <w:keepNext/>
      <w:widowControl w:val="0"/>
      <w:spacing w:after="0" w:line="360" w:lineRule="auto"/>
      <w:jc w:val="both"/>
      <w:outlineLvl w:val="4"/>
    </w:pPr>
    <w:rPr>
      <w:rFonts w:ascii="Arial" w:eastAsia="Times New Roman" w:hAnsi="Arial" w:cs="Times New Roman"/>
      <w:b/>
      <w:bCs/>
      <w:sz w:val="28"/>
      <w:szCs w:val="24"/>
      <w:lang w:val="en-GB"/>
    </w:rPr>
  </w:style>
  <w:style w:type="paragraph" w:styleId="6">
    <w:name w:val="heading 6"/>
    <w:basedOn w:val="a1"/>
    <w:next w:val="a1"/>
    <w:link w:val="60"/>
    <w:qFormat/>
    <w:pPr>
      <w:keepNext/>
      <w:widowControl w:val="0"/>
      <w:spacing w:after="58" w:line="360" w:lineRule="auto"/>
      <w:outlineLvl w:val="5"/>
    </w:pPr>
    <w:rPr>
      <w:rFonts w:ascii="Arial" w:eastAsia="Times New Roman" w:hAnsi="Arial" w:cs="Times New Roman"/>
      <w:b/>
      <w:sz w:val="24"/>
      <w:szCs w:val="20"/>
      <w:lang w:val="en-AU"/>
    </w:rPr>
  </w:style>
  <w:style w:type="paragraph" w:styleId="7">
    <w:name w:val="heading 7"/>
    <w:basedOn w:val="a1"/>
    <w:next w:val="a1"/>
    <w:link w:val="70"/>
    <w:qFormat/>
    <w:pPr>
      <w:keepNext/>
      <w:widowControl w:val="0"/>
      <w:spacing w:after="0" w:line="360" w:lineRule="auto"/>
      <w:jc w:val="both"/>
      <w:outlineLvl w:val="6"/>
    </w:pPr>
    <w:rPr>
      <w:rFonts w:ascii="Arial" w:eastAsia="Times New Roman" w:hAnsi="Arial" w:cs="Times New Roman"/>
      <w:spacing w:val="-3"/>
      <w:sz w:val="28"/>
      <w:szCs w:val="20"/>
      <w:lang w:val="en-US"/>
    </w:rPr>
  </w:style>
  <w:style w:type="paragraph" w:styleId="8">
    <w:name w:val="heading 8"/>
    <w:basedOn w:val="a1"/>
    <w:next w:val="a1"/>
    <w:link w:val="80"/>
    <w:qFormat/>
    <w:pPr>
      <w:keepNext/>
      <w:widowControl w:val="0"/>
      <w:spacing w:after="0" w:line="360" w:lineRule="auto"/>
      <w:jc w:val="both"/>
      <w:outlineLvl w:val="7"/>
    </w:pPr>
    <w:rPr>
      <w:rFonts w:ascii="Arial" w:eastAsia="Times New Roman" w:hAnsi="Arial" w:cs="Times New Roman"/>
      <w:b/>
      <w:bCs/>
      <w:sz w:val="24"/>
      <w:szCs w:val="24"/>
      <w:lang w:val="en-GB"/>
    </w:rPr>
  </w:style>
  <w:style w:type="paragraph" w:styleId="9">
    <w:name w:val="heading 9"/>
    <w:basedOn w:val="a1"/>
    <w:next w:val="a1"/>
    <w:link w:val="90"/>
    <w:qFormat/>
    <w:pPr>
      <w:keepNext/>
      <w:widowControl w:val="0"/>
      <w:spacing w:after="0" w:line="360" w:lineRule="auto"/>
      <w:ind w:left="360" w:firstLine="360"/>
      <w:jc w:val="both"/>
      <w:outlineLvl w:val="8"/>
    </w:pPr>
    <w:rPr>
      <w:rFonts w:ascii="Arial" w:eastAsia="Times New Roman" w:hAnsi="Arial" w:cs="Times New Roman"/>
      <w:sz w:val="24"/>
      <w:szCs w:val="20"/>
      <w:u w:val="single"/>
      <w:lang w:val="en-A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TitleChar">
    <w:name w:val="Title Char"/>
    <w:basedOn w:val="a2"/>
    <w:uiPriority w:val="10"/>
    <w:rPr>
      <w:sz w:val="48"/>
      <w:szCs w:val="48"/>
    </w:rPr>
  </w:style>
  <w:style w:type="character" w:customStyle="1" w:styleId="SubtitleChar">
    <w:name w:val="Subtitle Char"/>
    <w:basedOn w:val="a2"/>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EndnoteTextChar">
    <w:name w:val="Endnote Text Char"/>
    <w:uiPriority w:val="99"/>
    <w:rPr>
      <w:sz w:val="20"/>
    </w:rPr>
  </w:style>
  <w:style w:type="character" w:customStyle="1" w:styleId="Heading1Char">
    <w:name w:val="Heading 1 Char"/>
    <w:basedOn w:val="a2"/>
    <w:uiPriority w:val="9"/>
    <w:rPr>
      <w:rFonts w:ascii="Arial" w:eastAsia="Arial" w:hAnsi="Arial" w:cs="Arial"/>
      <w:sz w:val="40"/>
      <w:szCs w:val="40"/>
    </w:rPr>
  </w:style>
  <w:style w:type="character" w:customStyle="1" w:styleId="Heading2Char">
    <w:name w:val="Heading 2 Char"/>
    <w:basedOn w:val="a2"/>
    <w:uiPriority w:val="9"/>
    <w:rPr>
      <w:rFonts w:ascii="Arial" w:eastAsia="Arial" w:hAnsi="Arial" w:cs="Arial"/>
      <w:sz w:val="34"/>
    </w:rPr>
  </w:style>
  <w:style w:type="character" w:customStyle="1" w:styleId="Heading3Char">
    <w:name w:val="Heading 3 Char"/>
    <w:basedOn w:val="a2"/>
    <w:uiPriority w:val="9"/>
    <w:rPr>
      <w:rFonts w:ascii="Arial" w:eastAsia="Arial" w:hAnsi="Arial" w:cs="Arial"/>
      <w:sz w:val="30"/>
      <w:szCs w:val="30"/>
    </w:rPr>
  </w:style>
  <w:style w:type="character" w:customStyle="1" w:styleId="Heading4Char">
    <w:name w:val="Heading 4 Char"/>
    <w:basedOn w:val="a2"/>
    <w:uiPriority w:val="9"/>
    <w:rPr>
      <w:rFonts w:ascii="Arial" w:eastAsia="Arial" w:hAnsi="Arial" w:cs="Arial"/>
      <w:b/>
      <w:bCs/>
      <w:sz w:val="26"/>
      <w:szCs w:val="26"/>
    </w:rPr>
  </w:style>
  <w:style w:type="character" w:customStyle="1" w:styleId="Heading5Char">
    <w:name w:val="Heading 5 Char"/>
    <w:basedOn w:val="a2"/>
    <w:uiPriority w:val="9"/>
    <w:rPr>
      <w:rFonts w:ascii="Arial" w:eastAsia="Arial" w:hAnsi="Arial" w:cs="Arial"/>
      <w:b/>
      <w:bCs/>
      <w:sz w:val="24"/>
      <w:szCs w:val="24"/>
    </w:rPr>
  </w:style>
  <w:style w:type="character" w:customStyle="1" w:styleId="Heading6Char">
    <w:name w:val="Heading 6 Char"/>
    <w:basedOn w:val="a2"/>
    <w:uiPriority w:val="9"/>
    <w:rPr>
      <w:rFonts w:ascii="Arial" w:eastAsia="Arial" w:hAnsi="Arial" w:cs="Arial"/>
      <w:b/>
      <w:bCs/>
      <w:sz w:val="22"/>
      <w:szCs w:val="22"/>
    </w:rPr>
  </w:style>
  <w:style w:type="character" w:customStyle="1" w:styleId="Heading7Char">
    <w:name w:val="Heading 7 Char"/>
    <w:basedOn w:val="a2"/>
    <w:uiPriority w:val="9"/>
    <w:rPr>
      <w:rFonts w:ascii="Arial" w:eastAsia="Arial" w:hAnsi="Arial" w:cs="Arial"/>
      <w:b/>
      <w:bCs/>
      <w:i/>
      <w:iCs/>
      <w:sz w:val="22"/>
      <w:szCs w:val="22"/>
    </w:rPr>
  </w:style>
  <w:style w:type="character" w:customStyle="1" w:styleId="Heading8Char">
    <w:name w:val="Heading 8 Char"/>
    <w:basedOn w:val="a2"/>
    <w:uiPriority w:val="9"/>
    <w:rPr>
      <w:rFonts w:ascii="Arial" w:eastAsia="Arial" w:hAnsi="Arial" w:cs="Arial"/>
      <w:i/>
      <w:iCs/>
      <w:sz w:val="22"/>
      <w:szCs w:val="22"/>
    </w:rPr>
  </w:style>
  <w:style w:type="character" w:customStyle="1" w:styleId="Heading9Char">
    <w:name w:val="Heading 9 Char"/>
    <w:basedOn w:val="a2"/>
    <w:uiPriority w:val="9"/>
    <w:rPr>
      <w:rFonts w:ascii="Arial" w:eastAsia="Arial" w:hAnsi="Arial" w:cs="Arial"/>
      <w:i/>
      <w:iCs/>
      <w:sz w:val="21"/>
      <w:szCs w:val="21"/>
    </w:rPr>
  </w:style>
  <w:style w:type="character" w:customStyle="1" w:styleId="a5">
    <w:name w:val="Заголовок Знак"/>
    <w:basedOn w:val="a2"/>
    <w:link w:val="a6"/>
    <w:uiPriority w:val="10"/>
    <w:rPr>
      <w:sz w:val="48"/>
      <w:szCs w:val="48"/>
    </w:rPr>
  </w:style>
  <w:style w:type="character" w:customStyle="1" w:styleId="a7">
    <w:name w:val="Подзаголовок Знак"/>
    <w:basedOn w:val="a2"/>
    <w:link w:val="a8"/>
    <w:uiPriority w:val="11"/>
    <w:rPr>
      <w:sz w:val="24"/>
      <w:szCs w:val="24"/>
    </w:rPr>
  </w:style>
  <w:style w:type="paragraph" w:styleId="21">
    <w:name w:val="Quote"/>
    <w:basedOn w:val="a1"/>
    <w:next w:val="a1"/>
    <w:link w:val="22"/>
    <w:uiPriority w:val="29"/>
    <w:qFormat/>
    <w:pPr>
      <w:ind w:left="720" w:right="720"/>
    </w:pPr>
    <w:rPr>
      <w:i/>
    </w:rPr>
  </w:style>
  <w:style w:type="character" w:customStyle="1" w:styleId="22">
    <w:name w:val="Цитата 2 Знак"/>
    <w:link w:val="21"/>
    <w:uiPriority w:val="29"/>
    <w:rPr>
      <w:i/>
    </w:rPr>
  </w:style>
  <w:style w:type="paragraph" w:styleId="a9">
    <w:name w:val="Intense Quote"/>
    <w:basedOn w:val="a1"/>
    <w:next w:val="a1"/>
    <w:link w:val="aa"/>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a">
    <w:name w:val="Выделенная цитата Знак"/>
    <w:link w:val="a9"/>
    <w:uiPriority w:val="30"/>
    <w:rPr>
      <w:i/>
    </w:rPr>
  </w:style>
  <w:style w:type="character" w:customStyle="1" w:styleId="HeaderChar">
    <w:name w:val="Header Char"/>
    <w:basedOn w:val="a2"/>
    <w:uiPriority w:val="99"/>
  </w:style>
  <w:style w:type="character" w:customStyle="1" w:styleId="FooterChar">
    <w:name w:val="Footer Char"/>
    <w:basedOn w:val="a2"/>
    <w:uiPriority w:val="99"/>
  </w:style>
  <w:style w:type="character" w:customStyle="1" w:styleId="CaptionChar">
    <w:name w:val="Caption Char"/>
    <w:uiPriority w:val="99"/>
  </w:style>
  <w:style w:type="table" w:customStyle="1" w:styleId="TableGridLight">
    <w:name w:val="Table Grid Light"/>
    <w:basedOn w:val="a3"/>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3"/>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3"/>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3"/>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3"/>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3"/>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3"/>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3"/>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3"/>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3"/>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3"/>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3"/>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3"/>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3"/>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3"/>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3"/>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3"/>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3"/>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3"/>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3"/>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3"/>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3"/>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3"/>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3"/>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3"/>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3"/>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3"/>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3"/>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3"/>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3"/>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3"/>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3"/>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3"/>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3"/>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3"/>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3"/>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3"/>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3"/>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3"/>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3"/>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3"/>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3"/>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3"/>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3"/>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3"/>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3"/>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3"/>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3"/>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7">
    <w:name w:val="Grid Table 7 Colorful"/>
    <w:basedOn w:val="a3"/>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3"/>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3"/>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3"/>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3"/>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3"/>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3"/>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3"/>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3"/>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3"/>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3"/>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3"/>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3"/>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3"/>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3"/>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3"/>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3"/>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3"/>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3"/>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3"/>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3"/>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3"/>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3"/>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3"/>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3"/>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3"/>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3"/>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3"/>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3"/>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3"/>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3"/>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3"/>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3"/>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3"/>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3"/>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3"/>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3"/>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3"/>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3"/>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3"/>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3"/>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3"/>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3"/>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3"/>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3"/>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3"/>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3"/>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3"/>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3"/>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3"/>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3"/>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3"/>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3"/>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3"/>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3"/>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3"/>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3"/>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3"/>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3"/>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3"/>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3"/>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3"/>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3"/>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3"/>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3"/>
    <w:uiPriority w:val="99"/>
    <w:pPr>
      <w:spacing w:after="0" w:line="240" w:lineRule="auto"/>
    </w:pPr>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3"/>
    <w:uiPriority w:val="99"/>
    <w:pPr>
      <w:spacing w:after="0" w:line="240" w:lineRule="auto"/>
    </w:pPr>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3"/>
    <w:uiPriority w:val="99"/>
    <w:pPr>
      <w:spacing w:after="0" w:line="240" w:lineRule="auto"/>
    </w:pPr>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3"/>
    <w:uiPriority w:val="99"/>
    <w:pPr>
      <w:spacing w:after="0" w:line="240" w:lineRule="auto"/>
    </w:pPr>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3"/>
    <w:uiPriority w:val="99"/>
    <w:pPr>
      <w:spacing w:after="0" w:line="240" w:lineRule="auto"/>
    </w:pPr>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3"/>
    <w:uiPriority w:val="99"/>
    <w:pPr>
      <w:spacing w:after="0" w:line="240" w:lineRule="auto"/>
    </w:pPr>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3"/>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3"/>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3"/>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3"/>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3"/>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3"/>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3"/>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ab">
    <w:name w:val="endnote text"/>
    <w:basedOn w:val="a1"/>
    <w:link w:val="ac"/>
    <w:uiPriority w:val="99"/>
    <w:semiHidden/>
    <w:unhideWhenUsed/>
    <w:pPr>
      <w:spacing w:after="0" w:line="240" w:lineRule="auto"/>
    </w:pPr>
    <w:rPr>
      <w:sz w:val="20"/>
    </w:rPr>
  </w:style>
  <w:style w:type="character" w:customStyle="1" w:styleId="ac">
    <w:name w:val="Текст концевой сноски Знак"/>
    <w:link w:val="ab"/>
    <w:uiPriority w:val="99"/>
    <w:rPr>
      <w:sz w:val="20"/>
    </w:rPr>
  </w:style>
  <w:style w:type="character" w:styleId="ad">
    <w:name w:val="endnote reference"/>
    <w:basedOn w:val="a2"/>
    <w:uiPriority w:val="99"/>
    <w:semiHidden/>
    <w:unhideWhenUsed/>
    <w:rPr>
      <w:vertAlign w:val="superscript"/>
    </w:rPr>
  </w:style>
  <w:style w:type="paragraph" w:styleId="42">
    <w:name w:val="toc 4"/>
    <w:basedOn w:val="a1"/>
    <w:next w:val="a1"/>
    <w:uiPriority w:val="39"/>
    <w:unhideWhenUsed/>
    <w:pPr>
      <w:spacing w:after="0"/>
      <w:ind w:left="660"/>
    </w:pPr>
    <w:rPr>
      <w:rFonts w:asciiTheme="minorHAnsi" w:hAnsiTheme="minorHAnsi"/>
      <w:sz w:val="20"/>
      <w:szCs w:val="20"/>
    </w:rPr>
  </w:style>
  <w:style w:type="paragraph" w:styleId="52">
    <w:name w:val="toc 5"/>
    <w:basedOn w:val="a1"/>
    <w:next w:val="a1"/>
    <w:uiPriority w:val="39"/>
    <w:unhideWhenUsed/>
    <w:pPr>
      <w:spacing w:after="0"/>
      <w:ind w:left="880"/>
    </w:pPr>
    <w:rPr>
      <w:rFonts w:asciiTheme="minorHAnsi" w:hAnsiTheme="minorHAnsi"/>
      <w:sz w:val="20"/>
      <w:szCs w:val="20"/>
    </w:rPr>
  </w:style>
  <w:style w:type="paragraph" w:styleId="61">
    <w:name w:val="toc 6"/>
    <w:basedOn w:val="a1"/>
    <w:next w:val="a1"/>
    <w:uiPriority w:val="39"/>
    <w:unhideWhenUsed/>
    <w:pPr>
      <w:spacing w:after="0"/>
      <w:ind w:left="1100"/>
    </w:pPr>
    <w:rPr>
      <w:rFonts w:asciiTheme="minorHAnsi" w:hAnsiTheme="minorHAnsi"/>
      <w:sz w:val="20"/>
      <w:szCs w:val="20"/>
    </w:rPr>
  </w:style>
  <w:style w:type="paragraph" w:styleId="71">
    <w:name w:val="toc 7"/>
    <w:basedOn w:val="a1"/>
    <w:next w:val="a1"/>
    <w:uiPriority w:val="39"/>
    <w:unhideWhenUsed/>
    <w:pPr>
      <w:spacing w:after="0"/>
      <w:ind w:left="1320"/>
    </w:pPr>
    <w:rPr>
      <w:rFonts w:asciiTheme="minorHAnsi" w:hAnsiTheme="minorHAnsi"/>
      <w:sz w:val="20"/>
      <w:szCs w:val="20"/>
    </w:rPr>
  </w:style>
  <w:style w:type="paragraph" w:styleId="81">
    <w:name w:val="toc 8"/>
    <w:basedOn w:val="a1"/>
    <w:next w:val="a1"/>
    <w:uiPriority w:val="39"/>
    <w:unhideWhenUsed/>
    <w:pPr>
      <w:spacing w:after="0"/>
      <w:ind w:left="1540"/>
    </w:pPr>
    <w:rPr>
      <w:rFonts w:asciiTheme="minorHAnsi" w:hAnsiTheme="minorHAnsi"/>
      <w:sz w:val="20"/>
      <w:szCs w:val="20"/>
    </w:rPr>
  </w:style>
  <w:style w:type="paragraph" w:styleId="91">
    <w:name w:val="toc 9"/>
    <w:basedOn w:val="a1"/>
    <w:next w:val="a1"/>
    <w:uiPriority w:val="39"/>
    <w:unhideWhenUsed/>
    <w:pPr>
      <w:spacing w:after="0"/>
      <w:ind w:left="1760"/>
    </w:pPr>
    <w:rPr>
      <w:rFonts w:asciiTheme="minorHAnsi" w:hAnsiTheme="minorHAnsi"/>
      <w:sz w:val="20"/>
      <w:szCs w:val="20"/>
    </w:rPr>
  </w:style>
  <w:style w:type="paragraph" w:styleId="ae">
    <w:name w:val="table of figures"/>
    <w:basedOn w:val="a1"/>
    <w:next w:val="a1"/>
    <w:uiPriority w:val="99"/>
    <w:unhideWhenUsed/>
    <w:pPr>
      <w:spacing w:after="0"/>
    </w:pPr>
  </w:style>
  <w:style w:type="table" w:customStyle="1" w:styleId="TableNormal">
    <w:name w:val="Table Normal"/>
    <w:tblPr>
      <w:tblCellMar>
        <w:top w:w="0" w:type="dxa"/>
        <w:left w:w="0" w:type="dxa"/>
        <w:bottom w:w="0" w:type="dxa"/>
        <w:right w:w="0" w:type="dxa"/>
      </w:tblCellMar>
    </w:tblPr>
  </w:style>
  <w:style w:type="paragraph" w:styleId="a6">
    <w:name w:val="Title"/>
    <w:basedOn w:val="a1"/>
    <w:next w:val="a1"/>
    <w:link w:val="a5"/>
    <w:pPr>
      <w:keepNext/>
      <w:keepLines/>
      <w:spacing w:before="480" w:after="120"/>
    </w:pPr>
    <w:rPr>
      <w:b/>
      <w:sz w:val="72"/>
      <w:szCs w:val="72"/>
    </w:rPr>
  </w:style>
  <w:style w:type="paragraph" w:styleId="af">
    <w:name w:val="header"/>
    <w:basedOn w:val="a1"/>
    <w:link w:val="af0"/>
    <w:uiPriority w:val="99"/>
    <w:unhideWhenUsed/>
    <w:pPr>
      <w:tabs>
        <w:tab w:val="center" w:pos="4677"/>
        <w:tab w:val="right" w:pos="9355"/>
      </w:tabs>
      <w:spacing w:after="0" w:line="240" w:lineRule="auto"/>
    </w:pPr>
  </w:style>
  <w:style w:type="character" w:customStyle="1" w:styleId="af0">
    <w:name w:val="Верхний колонтитул Знак"/>
    <w:basedOn w:val="a2"/>
    <w:link w:val="af"/>
    <w:uiPriority w:val="99"/>
  </w:style>
  <w:style w:type="paragraph" w:styleId="af1">
    <w:name w:val="footer"/>
    <w:basedOn w:val="a1"/>
    <w:link w:val="af2"/>
    <w:uiPriority w:val="99"/>
    <w:unhideWhenUsed/>
    <w:pPr>
      <w:tabs>
        <w:tab w:val="center" w:pos="4677"/>
        <w:tab w:val="right" w:pos="9355"/>
      </w:tabs>
      <w:spacing w:after="0" w:line="240" w:lineRule="auto"/>
    </w:pPr>
  </w:style>
  <w:style w:type="character" w:customStyle="1" w:styleId="af2">
    <w:name w:val="Нижний колонтитул Знак"/>
    <w:basedOn w:val="a2"/>
    <w:link w:val="af1"/>
    <w:uiPriority w:val="99"/>
  </w:style>
  <w:style w:type="paragraph" w:styleId="af3">
    <w:name w:val="No Spacing"/>
    <w:link w:val="af4"/>
    <w:uiPriority w:val="1"/>
    <w:qFormat/>
    <w:pPr>
      <w:spacing w:after="0" w:line="240" w:lineRule="auto"/>
    </w:pPr>
    <w:rPr>
      <w:rFonts w:eastAsiaTheme="minorEastAsia"/>
      <w:lang w:eastAsia="ru-RU"/>
    </w:rPr>
  </w:style>
  <w:style w:type="character" w:customStyle="1" w:styleId="af4">
    <w:name w:val="Без интервала Знак"/>
    <w:basedOn w:val="a2"/>
    <w:link w:val="af3"/>
    <w:uiPriority w:val="1"/>
    <w:rPr>
      <w:rFonts w:eastAsiaTheme="minorEastAsia"/>
      <w:lang w:eastAsia="ru-RU"/>
    </w:rPr>
  </w:style>
  <w:style w:type="character" w:styleId="af5">
    <w:name w:val="Placeholder Text"/>
    <w:basedOn w:val="a2"/>
    <w:uiPriority w:val="99"/>
    <w:semiHidden/>
    <w:rPr>
      <w:color w:val="808080"/>
    </w:rPr>
  </w:style>
  <w:style w:type="paragraph" w:styleId="af6">
    <w:name w:val="Balloon Text"/>
    <w:basedOn w:val="a1"/>
    <w:link w:val="af7"/>
    <w:unhideWhenUsed/>
    <w:pPr>
      <w:spacing w:after="0" w:line="240" w:lineRule="auto"/>
    </w:pPr>
    <w:rPr>
      <w:rFonts w:ascii="Tahoma" w:hAnsi="Tahoma" w:cs="Tahoma"/>
      <w:sz w:val="16"/>
      <w:szCs w:val="16"/>
    </w:rPr>
  </w:style>
  <w:style w:type="character" w:customStyle="1" w:styleId="af7">
    <w:name w:val="Текст выноски Знак"/>
    <w:basedOn w:val="a2"/>
    <w:link w:val="af6"/>
    <w:rPr>
      <w:rFonts w:ascii="Tahoma" w:hAnsi="Tahoma" w:cs="Tahoma"/>
      <w:sz w:val="16"/>
      <w:szCs w:val="16"/>
    </w:rPr>
  </w:style>
  <w:style w:type="character" w:customStyle="1" w:styleId="10">
    <w:name w:val="Заголовок 1 Знак"/>
    <w:basedOn w:val="a2"/>
    <w:link w:val="1"/>
    <w:rPr>
      <w:rFonts w:ascii="Arial" w:eastAsia="Times New Roman" w:hAnsi="Arial" w:cs="Times New Roman"/>
      <w:b/>
      <w:bCs/>
      <w:caps/>
      <w:color w:val="2C8DE6"/>
      <w:sz w:val="36"/>
      <w:szCs w:val="24"/>
      <w:lang w:val="en-GB"/>
    </w:rPr>
  </w:style>
  <w:style w:type="character" w:customStyle="1" w:styleId="20">
    <w:name w:val="Заголовок 2 Знак"/>
    <w:basedOn w:val="a2"/>
    <w:link w:val="2"/>
    <w:rPr>
      <w:rFonts w:ascii="Arial" w:eastAsia="Times New Roman" w:hAnsi="Arial" w:cs="Times New Roman"/>
      <w:b/>
      <w:sz w:val="28"/>
      <w:szCs w:val="24"/>
      <w:lang w:val="en-GB"/>
    </w:rPr>
  </w:style>
  <w:style w:type="character" w:customStyle="1" w:styleId="30">
    <w:name w:val="Заголовок 3 Знак"/>
    <w:basedOn w:val="a2"/>
    <w:link w:val="3"/>
    <w:rPr>
      <w:rFonts w:ascii="Arial" w:eastAsia="Times New Roman" w:hAnsi="Arial" w:cs="Arial"/>
      <w:b/>
      <w:bCs/>
      <w:szCs w:val="26"/>
      <w:lang w:val="en-GB"/>
    </w:rPr>
  </w:style>
  <w:style w:type="character" w:customStyle="1" w:styleId="40">
    <w:name w:val="Заголовок 4 Знак"/>
    <w:basedOn w:val="a2"/>
    <w:link w:val="4"/>
    <w:rPr>
      <w:rFonts w:ascii="Arial" w:eastAsia="Times New Roman" w:hAnsi="Arial" w:cs="Times New Roman"/>
      <w:b/>
      <w:sz w:val="28"/>
      <w:szCs w:val="20"/>
      <w:lang w:val="en-AU"/>
    </w:rPr>
  </w:style>
  <w:style w:type="character" w:customStyle="1" w:styleId="50">
    <w:name w:val="Заголовок 5 Знак"/>
    <w:basedOn w:val="a2"/>
    <w:link w:val="5"/>
    <w:rPr>
      <w:rFonts w:ascii="Arial" w:eastAsia="Times New Roman" w:hAnsi="Arial" w:cs="Times New Roman"/>
      <w:b/>
      <w:bCs/>
      <w:sz w:val="28"/>
      <w:szCs w:val="24"/>
      <w:lang w:val="en-GB"/>
    </w:rPr>
  </w:style>
  <w:style w:type="character" w:customStyle="1" w:styleId="60">
    <w:name w:val="Заголовок 6 Знак"/>
    <w:basedOn w:val="a2"/>
    <w:link w:val="6"/>
    <w:rPr>
      <w:rFonts w:ascii="Arial" w:eastAsia="Times New Roman" w:hAnsi="Arial" w:cs="Times New Roman"/>
      <w:b/>
      <w:sz w:val="24"/>
      <w:szCs w:val="20"/>
      <w:lang w:val="en-AU"/>
    </w:rPr>
  </w:style>
  <w:style w:type="character" w:customStyle="1" w:styleId="70">
    <w:name w:val="Заголовок 7 Знак"/>
    <w:basedOn w:val="a2"/>
    <w:link w:val="7"/>
    <w:rPr>
      <w:rFonts w:ascii="Arial" w:eastAsia="Times New Roman" w:hAnsi="Arial" w:cs="Times New Roman"/>
      <w:spacing w:val="-3"/>
      <w:sz w:val="28"/>
      <w:szCs w:val="20"/>
      <w:lang w:val="en-US"/>
    </w:rPr>
  </w:style>
  <w:style w:type="character" w:customStyle="1" w:styleId="80">
    <w:name w:val="Заголовок 8 Знак"/>
    <w:basedOn w:val="a2"/>
    <w:link w:val="8"/>
    <w:rPr>
      <w:rFonts w:ascii="Arial" w:eastAsia="Times New Roman" w:hAnsi="Arial" w:cs="Times New Roman"/>
      <w:b/>
      <w:bCs/>
      <w:sz w:val="24"/>
      <w:szCs w:val="24"/>
      <w:lang w:val="en-GB"/>
    </w:rPr>
  </w:style>
  <w:style w:type="character" w:customStyle="1" w:styleId="90">
    <w:name w:val="Заголовок 9 Знак"/>
    <w:basedOn w:val="a2"/>
    <w:link w:val="9"/>
    <w:rPr>
      <w:rFonts w:ascii="Arial" w:eastAsia="Times New Roman" w:hAnsi="Arial" w:cs="Times New Roman"/>
      <w:sz w:val="24"/>
      <w:szCs w:val="20"/>
      <w:u w:val="single"/>
      <w:lang w:val="en-AU"/>
    </w:rPr>
  </w:style>
  <w:style w:type="character" w:styleId="af8">
    <w:name w:val="Hyperlink"/>
    <w:uiPriority w:val="99"/>
    <w:rPr>
      <w:color w:val="0000FF"/>
      <w:u w:val="single"/>
    </w:rPr>
  </w:style>
  <w:style w:type="table" w:styleId="af9">
    <w:name w:val="Table Grid"/>
    <w:basedOn w:val="a3"/>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12">
    <w:name w:val="toc 1"/>
    <w:basedOn w:val="a1"/>
    <w:next w:val="a1"/>
    <w:uiPriority w:val="39"/>
    <w:qFormat/>
    <w:pPr>
      <w:spacing w:before="120" w:after="0"/>
    </w:pPr>
    <w:rPr>
      <w:rFonts w:asciiTheme="minorHAnsi" w:hAnsiTheme="minorHAnsi"/>
      <w:b/>
      <w:bCs/>
      <w:i/>
      <w:iCs/>
      <w:sz w:val="24"/>
      <w:szCs w:val="24"/>
    </w:rPr>
  </w:style>
  <w:style w:type="paragraph" w:customStyle="1" w:styleId="numberedlist">
    <w:name w:val="numbered list"/>
    <w:basedOn w:val="bullet"/>
  </w:style>
  <w:style w:type="paragraph" w:customStyle="1" w:styleId="bullet">
    <w:name w:val="bullet"/>
    <w:basedOn w:val="a1"/>
    <w:pPr>
      <w:numPr>
        <w:numId w:val="1"/>
      </w:numPr>
      <w:spacing w:after="0" w:line="360" w:lineRule="auto"/>
    </w:pPr>
    <w:rPr>
      <w:rFonts w:ascii="Arial" w:eastAsia="Times New Roman" w:hAnsi="Arial" w:cs="Times New Roman"/>
      <w:szCs w:val="24"/>
      <w:lang w:val="en-GB"/>
    </w:rPr>
  </w:style>
  <w:style w:type="character" w:styleId="afa">
    <w:name w:val="page number"/>
    <w:rPr>
      <w:rFonts w:ascii="Arial" w:hAnsi="Arial"/>
      <w:sz w:val="16"/>
    </w:rPr>
  </w:style>
  <w:style w:type="paragraph" w:customStyle="1" w:styleId="Docsubtitle1">
    <w:name w:val="Doc subtitle1"/>
    <w:basedOn w:val="a1"/>
    <w:link w:val="Docsubtitle1Char"/>
    <w:pPr>
      <w:spacing w:after="0" w:line="360" w:lineRule="auto"/>
    </w:pPr>
    <w:rPr>
      <w:rFonts w:ascii="Arial" w:eastAsia="Times New Roman" w:hAnsi="Arial" w:cs="Times New Roman"/>
      <w:b/>
      <w:sz w:val="28"/>
      <w:szCs w:val="24"/>
      <w:lang w:val="en-GB"/>
    </w:rPr>
  </w:style>
  <w:style w:type="paragraph" w:customStyle="1" w:styleId="Docsubtitle2">
    <w:name w:val="Doc subtitle2"/>
    <w:basedOn w:val="a1"/>
    <w:pPr>
      <w:spacing w:after="0" w:line="360" w:lineRule="auto"/>
    </w:pPr>
    <w:rPr>
      <w:rFonts w:ascii="Arial" w:eastAsia="Times New Roman" w:hAnsi="Arial" w:cs="Times New Roman"/>
      <w:sz w:val="28"/>
      <w:szCs w:val="24"/>
      <w:lang w:val="en-GB"/>
    </w:rPr>
  </w:style>
  <w:style w:type="paragraph" w:customStyle="1" w:styleId="Doctitle">
    <w:name w:val="Doc title"/>
    <w:basedOn w:val="a1"/>
    <w:pPr>
      <w:spacing w:after="0" w:line="360" w:lineRule="auto"/>
    </w:pPr>
    <w:rPr>
      <w:rFonts w:ascii="Arial" w:eastAsia="Times New Roman" w:hAnsi="Arial" w:cs="Times New Roman"/>
      <w:b/>
      <w:sz w:val="40"/>
      <w:szCs w:val="24"/>
      <w:lang w:val="en-GB"/>
    </w:rPr>
  </w:style>
  <w:style w:type="paragraph" w:styleId="afb">
    <w:name w:val="Body Text"/>
    <w:basedOn w:val="a1"/>
    <w:link w:val="afc"/>
    <w:semiHidden/>
    <w:pPr>
      <w:widowControl w:val="0"/>
      <w:spacing w:after="0" w:line="360" w:lineRule="auto"/>
      <w:jc w:val="both"/>
    </w:pPr>
    <w:rPr>
      <w:rFonts w:ascii="Arial" w:eastAsia="Times New Roman" w:hAnsi="Arial" w:cs="Times New Roman"/>
      <w:sz w:val="24"/>
      <w:szCs w:val="20"/>
      <w:lang w:val="en-AU"/>
    </w:rPr>
  </w:style>
  <w:style w:type="character" w:customStyle="1" w:styleId="afc">
    <w:name w:val="Основной текст Знак"/>
    <w:basedOn w:val="a2"/>
    <w:link w:val="afb"/>
    <w:semiHidden/>
    <w:rPr>
      <w:rFonts w:ascii="Arial" w:eastAsia="Times New Roman" w:hAnsi="Arial" w:cs="Times New Roman"/>
      <w:sz w:val="24"/>
      <w:szCs w:val="20"/>
      <w:lang w:val="en-AU"/>
    </w:rPr>
  </w:style>
  <w:style w:type="paragraph" w:styleId="24">
    <w:name w:val="Body Text Indent 2"/>
    <w:basedOn w:val="a1"/>
    <w:link w:val="25"/>
    <w:semiHidden/>
    <w:pPr>
      <w:spacing w:after="0" w:line="360" w:lineRule="auto"/>
      <w:ind w:left="720"/>
    </w:pPr>
    <w:rPr>
      <w:rFonts w:ascii="Arial" w:eastAsia="Times New Roman" w:hAnsi="Arial" w:cs="Times New Roman"/>
      <w:sz w:val="24"/>
      <w:szCs w:val="20"/>
      <w:lang w:val="en-US"/>
    </w:rPr>
  </w:style>
  <w:style w:type="character" w:customStyle="1" w:styleId="25">
    <w:name w:val="Основной текст с отступом 2 Знак"/>
    <w:basedOn w:val="a2"/>
    <w:link w:val="24"/>
    <w:semiHidden/>
    <w:rPr>
      <w:rFonts w:ascii="Arial" w:eastAsia="Times New Roman" w:hAnsi="Arial" w:cs="Times New Roman"/>
      <w:sz w:val="24"/>
      <w:szCs w:val="20"/>
      <w:lang w:val="en-US"/>
    </w:rPr>
  </w:style>
  <w:style w:type="paragraph" w:styleId="26">
    <w:name w:val="Body Text 2"/>
    <w:basedOn w:val="a1"/>
    <w:link w:val="27"/>
    <w:semiHidden/>
    <w:pPr>
      <w:widowControl w:val="0"/>
      <w:spacing w:after="0" w:line="360" w:lineRule="auto"/>
      <w:jc w:val="both"/>
    </w:pPr>
    <w:rPr>
      <w:rFonts w:ascii="Arial" w:eastAsia="Times New Roman" w:hAnsi="Arial" w:cs="Times New Roman"/>
      <w:spacing w:val="-3"/>
      <w:szCs w:val="20"/>
      <w:lang w:val="en-US"/>
    </w:rPr>
  </w:style>
  <w:style w:type="character" w:customStyle="1" w:styleId="27">
    <w:name w:val="Основной текст 2 Знак"/>
    <w:basedOn w:val="a2"/>
    <w:link w:val="26"/>
    <w:semiHidden/>
    <w:rPr>
      <w:rFonts w:ascii="Arial" w:eastAsia="Times New Roman" w:hAnsi="Arial" w:cs="Times New Roman"/>
      <w:spacing w:val="-3"/>
      <w:szCs w:val="20"/>
      <w:lang w:val="en-US"/>
    </w:rPr>
  </w:style>
  <w:style w:type="paragraph" w:styleId="afd">
    <w:name w:val="caption"/>
    <w:basedOn w:val="a1"/>
    <w:next w:val="a1"/>
    <w:qFormat/>
    <w:pPr>
      <w:widowControl w:val="0"/>
      <w:spacing w:before="240" w:after="0" w:line="360" w:lineRule="auto"/>
      <w:jc w:val="center"/>
    </w:pPr>
    <w:rPr>
      <w:rFonts w:ascii="Arial" w:eastAsia="Times New Roman" w:hAnsi="Arial" w:cs="Times New Roman"/>
      <w:b/>
      <w:sz w:val="36"/>
      <w:szCs w:val="20"/>
      <w:lang w:val="en-AU"/>
    </w:rPr>
  </w:style>
  <w:style w:type="paragraph" w:customStyle="1" w:styleId="13">
    <w:name w:val="Абзац списка1"/>
    <w:basedOn w:val="a1"/>
    <w:pPr>
      <w:spacing w:after="0" w:line="360" w:lineRule="auto"/>
      <w:ind w:left="720"/>
    </w:pPr>
    <w:rPr>
      <w:rFonts w:ascii="Arial" w:eastAsia="Times New Roman" w:hAnsi="Arial" w:cs="Times New Roman"/>
      <w:szCs w:val="24"/>
      <w:lang w:val="en-GB"/>
    </w:rPr>
  </w:style>
  <w:style w:type="character" w:customStyle="1" w:styleId="Docsubtitle1Char">
    <w:name w:val="Doc subtitle1 Char"/>
    <w:link w:val="Docsubtitle1"/>
    <w:rPr>
      <w:rFonts w:ascii="Arial" w:eastAsia="Times New Roman" w:hAnsi="Arial" w:cs="Times New Roman"/>
      <w:b/>
      <w:sz w:val="28"/>
      <w:szCs w:val="24"/>
      <w:lang w:val="en-GB"/>
    </w:rPr>
  </w:style>
  <w:style w:type="paragraph" w:styleId="afe">
    <w:name w:val="footnote text"/>
    <w:basedOn w:val="a1"/>
    <w:link w:val="aff"/>
    <w:pPr>
      <w:spacing w:after="0" w:line="360" w:lineRule="auto"/>
    </w:pPr>
    <w:rPr>
      <w:rFonts w:ascii="Times New Roman" w:eastAsia="Times New Roman" w:hAnsi="Times New Roman" w:cs="Times New Roman"/>
      <w:szCs w:val="20"/>
      <w:lang w:eastAsia="ru-RU"/>
    </w:rPr>
  </w:style>
  <w:style w:type="character" w:customStyle="1" w:styleId="aff">
    <w:name w:val="Текст сноски Знак"/>
    <w:basedOn w:val="a2"/>
    <w:link w:val="afe"/>
    <w:rPr>
      <w:rFonts w:ascii="Times New Roman" w:eastAsia="Times New Roman" w:hAnsi="Times New Roman" w:cs="Times New Roman"/>
      <w:szCs w:val="20"/>
      <w:lang w:eastAsia="ru-RU"/>
    </w:rPr>
  </w:style>
  <w:style w:type="character" w:styleId="aff0">
    <w:name w:val="footnote reference"/>
    <w:rPr>
      <w:vertAlign w:val="superscript"/>
    </w:rPr>
  </w:style>
  <w:style w:type="character" w:styleId="aff1">
    <w:name w:val="FollowedHyperlink"/>
    <w:rPr>
      <w:color w:val="800080"/>
      <w:u w:val="single"/>
    </w:rPr>
  </w:style>
  <w:style w:type="paragraph" w:customStyle="1" w:styleId="a0">
    <w:name w:val="цветной текст"/>
    <w:basedOn w:val="a1"/>
    <w:qFormat/>
    <w:pPr>
      <w:numPr>
        <w:numId w:val="3"/>
      </w:numPr>
      <w:spacing w:after="0" w:line="360" w:lineRule="auto"/>
      <w:jc w:val="both"/>
    </w:pPr>
    <w:rPr>
      <w:rFonts w:ascii="Times New Roman" w:eastAsia="Times New Roman" w:hAnsi="Times New Roman" w:cs="Times New Roman"/>
      <w:color w:val="2C8DE6"/>
      <w:szCs w:val="20"/>
      <w:lang w:eastAsia="ru-RU"/>
    </w:rPr>
  </w:style>
  <w:style w:type="paragraph" w:customStyle="1" w:styleId="538552DCBB0F4C4BB087ED922D6A6322">
    <w:name w:val="538552DCBB0F4C4BB087ED922D6A6322"/>
    <w:pPr>
      <w:spacing w:after="200" w:line="276" w:lineRule="auto"/>
    </w:pPr>
    <w:rPr>
      <w:rFonts w:eastAsia="Times New Roman" w:cs="Times New Roman"/>
      <w:lang w:eastAsia="ru-RU"/>
    </w:rPr>
  </w:style>
  <w:style w:type="paragraph" w:customStyle="1" w:styleId="aff2">
    <w:name w:val="выделение цвет"/>
    <w:basedOn w:val="a1"/>
    <w:link w:val="aff3"/>
    <w:pPr>
      <w:spacing w:after="0" w:line="360" w:lineRule="auto"/>
      <w:jc w:val="both"/>
    </w:pPr>
    <w:rPr>
      <w:rFonts w:ascii="Times New Roman" w:eastAsia="Times New Roman" w:hAnsi="Times New Roman" w:cs="Times New Roman"/>
      <w:b/>
      <w:color w:val="2C8DE6"/>
      <w:szCs w:val="20"/>
      <w:u w:val="single"/>
      <w:lang w:eastAsia="ru-RU"/>
    </w:rPr>
  </w:style>
  <w:style w:type="character" w:customStyle="1" w:styleId="aff4">
    <w:name w:val="цвет в таблице"/>
    <w:rPr>
      <w:color w:val="2C8DE6"/>
    </w:rPr>
  </w:style>
  <w:style w:type="paragraph" w:styleId="aff5">
    <w:name w:val="TOC Heading"/>
    <w:basedOn w:val="1"/>
    <w:next w:val="a1"/>
    <w:uiPriority w:val="39"/>
    <w:unhideWhenUsed/>
    <w:qFormat/>
    <w:pPr>
      <w:keepLines/>
      <w:spacing w:before="480" w:after="0" w:line="276" w:lineRule="auto"/>
      <w:outlineLvl w:val="9"/>
    </w:pPr>
    <w:rPr>
      <w:rFonts w:ascii="Cambria" w:hAnsi="Cambria"/>
      <w:color w:val="365F91"/>
      <w:sz w:val="28"/>
      <w:szCs w:val="28"/>
      <w:lang w:val="ru-RU" w:eastAsia="ru-RU"/>
    </w:rPr>
  </w:style>
  <w:style w:type="paragraph" w:styleId="28">
    <w:name w:val="toc 2"/>
    <w:basedOn w:val="a1"/>
    <w:next w:val="a1"/>
    <w:uiPriority w:val="39"/>
    <w:qFormat/>
    <w:pPr>
      <w:spacing w:before="120" w:after="0"/>
      <w:ind w:left="220"/>
    </w:pPr>
    <w:rPr>
      <w:rFonts w:asciiTheme="minorHAnsi" w:hAnsiTheme="minorHAnsi"/>
      <w:b/>
      <w:bCs/>
    </w:rPr>
  </w:style>
  <w:style w:type="paragraph" w:styleId="32">
    <w:name w:val="toc 3"/>
    <w:basedOn w:val="a1"/>
    <w:next w:val="a1"/>
    <w:uiPriority w:val="39"/>
    <w:unhideWhenUsed/>
    <w:qFormat/>
    <w:pPr>
      <w:spacing w:after="0"/>
      <w:ind w:left="440"/>
    </w:pPr>
    <w:rPr>
      <w:rFonts w:asciiTheme="minorHAnsi" w:hAnsiTheme="minorHAnsi"/>
      <w:sz w:val="20"/>
      <w:szCs w:val="20"/>
    </w:rPr>
  </w:style>
  <w:style w:type="paragraph" w:customStyle="1" w:styleId="-11">
    <w:name w:val="!Заголовок-1"/>
    <w:basedOn w:val="1"/>
    <w:link w:val="-12"/>
    <w:qFormat/>
    <w:rPr>
      <w:lang w:val="ru-RU"/>
    </w:rPr>
  </w:style>
  <w:style w:type="paragraph" w:customStyle="1" w:styleId="-21">
    <w:name w:val="!заголовок-2"/>
    <w:basedOn w:val="2"/>
    <w:link w:val="-22"/>
    <w:qFormat/>
    <w:rPr>
      <w:lang w:val="ru-RU"/>
    </w:rPr>
  </w:style>
  <w:style w:type="character" w:customStyle="1" w:styleId="-12">
    <w:name w:val="!Заголовок-1 Знак"/>
    <w:link w:val="-11"/>
    <w:rPr>
      <w:rFonts w:ascii="Arial" w:eastAsia="Times New Roman" w:hAnsi="Arial" w:cs="Times New Roman"/>
      <w:b/>
      <w:bCs/>
      <w:caps/>
      <w:color w:val="2C8DE6"/>
      <w:sz w:val="36"/>
      <w:szCs w:val="24"/>
    </w:rPr>
  </w:style>
  <w:style w:type="paragraph" w:customStyle="1" w:styleId="aff6">
    <w:name w:val="!Текст"/>
    <w:basedOn w:val="a1"/>
    <w:link w:val="aff7"/>
    <w:qFormat/>
    <w:pPr>
      <w:spacing w:after="0" w:line="360" w:lineRule="auto"/>
      <w:jc w:val="both"/>
    </w:pPr>
    <w:rPr>
      <w:rFonts w:ascii="Times New Roman" w:eastAsia="Times New Roman" w:hAnsi="Times New Roman" w:cs="Times New Roman"/>
      <w:szCs w:val="20"/>
      <w:lang w:eastAsia="ru-RU"/>
    </w:rPr>
  </w:style>
  <w:style w:type="character" w:customStyle="1" w:styleId="-22">
    <w:name w:val="!заголовок-2 Знак"/>
    <w:link w:val="-21"/>
    <w:rPr>
      <w:rFonts w:ascii="Arial" w:eastAsia="Times New Roman" w:hAnsi="Arial" w:cs="Times New Roman"/>
      <w:b/>
      <w:sz w:val="28"/>
      <w:szCs w:val="24"/>
    </w:rPr>
  </w:style>
  <w:style w:type="paragraph" w:customStyle="1" w:styleId="aff8">
    <w:name w:val="!Синий заголовок текста"/>
    <w:basedOn w:val="aff2"/>
    <w:link w:val="aff9"/>
    <w:qFormat/>
  </w:style>
  <w:style w:type="character" w:customStyle="1" w:styleId="aff7">
    <w:name w:val="!Текст Знак"/>
    <w:link w:val="aff6"/>
    <w:rPr>
      <w:rFonts w:ascii="Times New Roman" w:eastAsia="Times New Roman" w:hAnsi="Times New Roman" w:cs="Times New Roman"/>
      <w:szCs w:val="20"/>
      <w:lang w:eastAsia="ru-RU"/>
    </w:rPr>
  </w:style>
  <w:style w:type="paragraph" w:customStyle="1" w:styleId="a">
    <w:name w:val="!Список с точками"/>
    <w:basedOn w:val="a1"/>
    <w:link w:val="affa"/>
    <w:qFormat/>
    <w:pPr>
      <w:numPr>
        <w:numId w:val="2"/>
      </w:numPr>
      <w:spacing w:after="0" w:line="360" w:lineRule="auto"/>
      <w:jc w:val="both"/>
    </w:pPr>
    <w:rPr>
      <w:rFonts w:ascii="Times New Roman" w:eastAsia="Times New Roman" w:hAnsi="Times New Roman" w:cs="Times New Roman"/>
      <w:szCs w:val="20"/>
      <w:lang w:eastAsia="ru-RU"/>
    </w:rPr>
  </w:style>
  <w:style w:type="character" w:customStyle="1" w:styleId="aff3">
    <w:name w:val="выделение цвет Знак"/>
    <w:link w:val="aff2"/>
    <w:rPr>
      <w:rFonts w:ascii="Times New Roman" w:eastAsia="Times New Roman" w:hAnsi="Times New Roman" w:cs="Times New Roman"/>
      <w:b/>
      <w:color w:val="2C8DE6"/>
      <w:szCs w:val="20"/>
      <w:u w:val="single"/>
      <w:lang w:eastAsia="ru-RU"/>
    </w:rPr>
  </w:style>
  <w:style w:type="character" w:customStyle="1" w:styleId="aff9">
    <w:name w:val="!Синий заголовок текста Знак"/>
    <w:link w:val="aff8"/>
    <w:rPr>
      <w:rFonts w:ascii="Times New Roman" w:eastAsia="Times New Roman" w:hAnsi="Times New Roman" w:cs="Times New Roman"/>
      <w:b/>
      <w:color w:val="2C8DE6"/>
      <w:szCs w:val="20"/>
      <w:u w:val="single"/>
      <w:lang w:eastAsia="ru-RU"/>
    </w:rPr>
  </w:style>
  <w:style w:type="paragraph" w:styleId="affb">
    <w:name w:val="List Paragraph"/>
    <w:basedOn w:val="a1"/>
    <w:link w:val="affc"/>
    <w:uiPriority w:val="34"/>
    <w:qFormat/>
    <w:pPr>
      <w:spacing w:after="200" w:line="276" w:lineRule="auto"/>
      <w:ind w:left="720"/>
      <w:contextualSpacing/>
    </w:pPr>
    <w:rPr>
      <w:rFonts w:cs="Times New Roman"/>
    </w:rPr>
  </w:style>
  <w:style w:type="character" w:customStyle="1" w:styleId="affa">
    <w:name w:val="!Список с точками Знак"/>
    <w:link w:val="a"/>
    <w:rPr>
      <w:rFonts w:ascii="Times New Roman" w:eastAsia="Times New Roman" w:hAnsi="Times New Roman" w:cs="Times New Roman"/>
      <w:szCs w:val="20"/>
      <w:lang w:eastAsia="ru-RU"/>
    </w:rPr>
  </w:style>
  <w:style w:type="paragraph" w:customStyle="1" w:styleId="affd">
    <w:name w:val="Базовый"/>
    <w:pPr>
      <w:spacing w:after="200" w:line="276" w:lineRule="auto"/>
    </w:pPr>
    <w:rPr>
      <w:rFonts w:ascii="Times New Roman" w:eastAsia="DejaVu Sans" w:hAnsi="Times New Roman" w:cs="Times New Roman"/>
      <w:sz w:val="24"/>
      <w:szCs w:val="24"/>
    </w:rPr>
  </w:style>
  <w:style w:type="character" w:customStyle="1" w:styleId="-">
    <w:name w:val="Интернет-ссылка"/>
    <w:rPr>
      <w:color w:val="0000FF"/>
      <w:u w:val="single"/>
      <w:lang w:val="ru-RU" w:eastAsia="ru-RU" w:bidi="ru-RU"/>
    </w:rPr>
  </w:style>
  <w:style w:type="character" w:styleId="affe">
    <w:name w:val="annotation reference"/>
    <w:basedOn w:val="a2"/>
    <w:semiHidden/>
    <w:unhideWhenUsed/>
    <w:rPr>
      <w:sz w:val="16"/>
      <w:szCs w:val="16"/>
    </w:rPr>
  </w:style>
  <w:style w:type="paragraph" w:styleId="afff">
    <w:name w:val="annotation text"/>
    <w:basedOn w:val="a1"/>
    <w:link w:val="afff0"/>
    <w:semiHidden/>
    <w:unhideWhenUsed/>
    <w:pPr>
      <w:spacing w:after="0" w:line="240" w:lineRule="auto"/>
    </w:pPr>
    <w:rPr>
      <w:rFonts w:ascii="Times New Roman" w:eastAsia="Times New Roman" w:hAnsi="Times New Roman" w:cs="Times New Roman"/>
      <w:sz w:val="20"/>
      <w:szCs w:val="20"/>
      <w:lang w:eastAsia="ru-RU"/>
    </w:rPr>
  </w:style>
  <w:style w:type="character" w:customStyle="1" w:styleId="afff0">
    <w:name w:val="Текст примечания Знак"/>
    <w:basedOn w:val="a2"/>
    <w:link w:val="afff"/>
    <w:semiHidden/>
    <w:rPr>
      <w:rFonts w:ascii="Times New Roman" w:eastAsia="Times New Roman" w:hAnsi="Times New Roman" w:cs="Times New Roman"/>
      <w:sz w:val="20"/>
      <w:szCs w:val="20"/>
      <w:lang w:eastAsia="ru-RU"/>
    </w:rPr>
  </w:style>
  <w:style w:type="paragraph" w:styleId="afff1">
    <w:name w:val="annotation subject"/>
    <w:basedOn w:val="afff"/>
    <w:next w:val="afff"/>
    <w:link w:val="afff2"/>
    <w:semiHidden/>
    <w:unhideWhenUsed/>
    <w:rPr>
      <w:b/>
      <w:bCs/>
    </w:rPr>
  </w:style>
  <w:style w:type="character" w:customStyle="1" w:styleId="afff2">
    <w:name w:val="Тема примечания Знак"/>
    <w:basedOn w:val="afff0"/>
    <w:link w:val="afff1"/>
    <w:semiHidden/>
    <w:rPr>
      <w:rFonts w:ascii="Times New Roman" w:eastAsia="Times New Roman" w:hAnsi="Times New Roman" w:cs="Times New Roman"/>
      <w:b/>
      <w:bCs/>
      <w:sz w:val="20"/>
      <w:szCs w:val="20"/>
      <w:lang w:eastAsia="ru-RU"/>
    </w:rPr>
  </w:style>
  <w:style w:type="paragraph" w:customStyle="1" w:styleId="ListaBlack">
    <w:name w:val="Lista Black"/>
    <w:basedOn w:val="afb"/>
    <w:uiPriority w:val="1"/>
    <w:qFormat/>
    <w:pPr>
      <w:keepNext/>
      <w:numPr>
        <w:numId w:val="8"/>
      </w:numPr>
      <w:spacing w:after="120" w:line="240" w:lineRule="auto"/>
      <w:jc w:val="left"/>
    </w:pPr>
    <w:rPr>
      <w:rFonts w:ascii="Calibri" w:eastAsia="frutigerltstd-light" w:hAnsi="Calibri" w:cstheme="minorBidi"/>
      <w:sz w:val="20"/>
      <w:lang w:val="en-US"/>
    </w:rPr>
  </w:style>
  <w:style w:type="character" w:customStyle="1" w:styleId="14">
    <w:name w:val="Основной текст (14)_"/>
    <w:basedOn w:val="a2"/>
    <w:link w:val="143"/>
    <w:rPr>
      <w:rFonts w:ascii="Segoe UI" w:eastAsia="Segoe UI" w:hAnsi="Segoe UI" w:cs="Segoe UI"/>
      <w:sz w:val="19"/>
      <w:szCs w:val="19"/>
      <w:shd w:val="clear" w:color="auto" w:fill="FFFFFF"/>
    </w:rPr>
  </w:style>
  <w:style w:type="paragraph" w:customStyle="1" w:styleId="143">
    <w:name w:val="Основной текст (14)_3"/>
    <w:basedOn w:val="a1"/>
    <w:link w:val="14"/>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5">
    <w:name w:val="Неразрешенное упоминание1"/>
    <w:basedOn w:val="a2"/>
    <w:uiPriority w:val="99"/>
    <w:semiHidden/>
    <w:unhideWhenUsed/>
    <w:rPr>
      <w:color w:val="605E5C"/>
      <w:shd w:val="clear" w:color="auto" w:fill="E1DFDD"/>
    </w:rPr>
  </w:style>
  <w:style w:type="character" w:customStyle="1" w:styleId="29">
    <w:name w:val="Неразрешенное упоминание2"/>
    <w:basedOn w:val="a2"/>
    <w:uiPriority w:val="99"/>
    <w:semiHidden/>
    <w:unhideWhenUsed/>
    <w:rPr>
      <w:color w:val="605E5C"/>
      <w:shd w:val="clear" w:color="auto" w:fill="E1DFDD"/>
    </w:rPr>
  </w:style>
  <w:style w:type="paragraph" w:customStyle="1" w:styleId="TableParagraph">
    <w:name w:val="Table Paragraph"/>
    <w:basedOn w:val="a1"/>
    <w:uiPriority w:val="1"/>
    <w:qFormat/>
    <w:pPr>
      <w:widowControl w:val="0"/>
      <w:spacing w:after="0" w:line="240" w:lineRule="auto"/>
      <w:ind w:left="107"/>
    </w:pPr>
    <w:rPr>
      <w:rFonts w:ascii="Times New Roman" w:eastAsia="Times New Roman" w:hAnsi="Times New Roman" w:cs="Times New Roman"/>
    </w:rPr>
  </w:style>
  <w:style w:type="character" w:customStyle="1" w:styleId="affc">
    <w:name w:val="Абзац списка Знак"/>
    <w:basedOn w:val="a2"/>
    <w:link w:val="affb"/>
    <w:uiPriority w:val="34"/>
    <w:rPr>
      <w:rFonts w:ascii="Calibri" w:eastAsia="Calibri" w:hAnsi="Calibri" w:cs="Times New Roman"/>
    </w:rPr>
  </w:style>
  <w:style w:type="paragraph" w:styleId="a8">
    <w:name w:val="Subtitle"/>
    <w:basedOn w:val="a1"/>
    <w:next w:val="a1"/>
    <w:link w:val="a7"/>
    <w:pPr>
      <w:keepNext/>
      <w:keepLines/>
      <w:spacing w:before="360" w:after="80"/>
    </w:pPr>
    <w:rPr>
      <w:rFonts w:ascii="Georgia" w:eastAsia="Georgia" w:hAnsi="Georgia" w:cs="Georgia"/>
      <w:i/>
      <w:color w:val="666666"/>
      <w:sz w:val="48"/>
      <w:szCs w:val="48"/>
    </w:rPr>
  </w:style>
  <w:style w:type="table" w:customStyle="1" w:styleId="StGen0">
    <w:name w:val="StGen0"/>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StGen1">
    <w:name w:val="StGen1"/>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StGen2">
    <w:name w:val="StGen2"/>
    <w:basedOn w:val="TableNormal"/>
    <w:tblPr>
      <w:tblStyleRowBandSize w:val="1"/>
      <w:tblStyleColBandSize w:val="1"/>
      <w:tblCellMar>
        <w:left w:w="115" w:type="dxa"/>
        <w:right w:w="115" w:type="dxa"/>
      </w:tblCellMar>
    </w:tblPr>
  </w:style>
  <w:style w:type="table" w:customStyle="1" w:styleId="StGen3">
    <w:name w:val="StGen3"/>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StGen4">
    <w:name w:val="StGen4"/>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StGen5">
    <w:name w:val="StGen5"/>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StGen6">
    <w:name w:val="StGen6"/>
    <w:basedOn w:val="TableNormal"/>
    <w:tblPr>
      <w:tblStyleRowBandSize w:val="1"/>
      <w:tblStyleColBandSize w:val="1"/>
      <w:tblCellMar>
        <w:top w:w="100" w:type="dxa"/>
        <w:left w:w="100" w:type="dxa"/>
        <w:bottom w:w="100" w:type="dxa"/>
        <w:right w:w="100" w:type="dxa"/>
      </w:tblCellMar>
    </w:tblPr>
  </w:style>
  <w:style w:type="table" w:customStyle="1" w:styleId="StGen7">
    <w:name w:val="StGen7"/>
    <w:basedOn w:val="TableNormal"/>
    <w:tblPr>
      <w:tblStyleRowBandSize w:val="1"/>
      <w:tblStyleColBandSize w:val="1"/>
      <w:tblCellMar>
        <w:top w:w="144" w:type="dxa"/>
        <w:left w:w="115" w:type="dxa"/>
        <w:bottom w:w="144"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sk.yandex.ru/edit/disk/disk%2F%D0%A7%D0%95%D0%9C%D0%9F%D0%98%D0%9E%D0%9D%D0%90%D0%A2%D0%AB%20%D0%9F%D0%A0%D0%9E%D0%A4.%D0%9C%D0%90%D0%A1%D0%A2%D0%95%D0%A0%D0%A1%D0%A2%D0%92%D0%90%20%D0%98%D0%A0%D0%9F%D0%9E%2F%D0%A2%D0%B5%D1%85%D0%BD%D0%BE%D0%BB%D0%BE%D0%B3%D0%B8%D1%87%D0%B5%D1%81%D0%BA%D0%B8%D0%B5%20%D0%BA%D0%B0%D1%80%D1%82%D1%8B%2F%D0%A8%D0%B0%D0%B1%D0%BB%D0%BE%D0%BD%20%D0%A2%D0%9A.xlsx?sk=y35b16720b109c05cf51b5dd5cfc3a7e7" TargetMode="External"/><Relationship Id="rId18" Type="http://schemas.openxmlformats.org/officeDocument/2006/relationships/image" Target="media/image3.png"/><Relationship Id="rId26" Type="http://schemas.openxmlformats.org/officeDocument/2006/relationships/hyperlink" Target="https://disk.yandex.ru/client/disk/%D0%A7%D0%95%D0%9C%D0%9F%D0%98%D0%9E%D0%9D%D0%90%D0%A2%D0%AB%20%D0%9F%D0%A0%D0%9E%D0%A4.%D0%9C%D0%90%D0%A1%D0%A2%D0%95%D0%A0%D0%A1%D0%A2%D0%92%D0%90%20%D0%98%D0%A0%D0%9F%D0%9E/%D0%A7%D0%95%D0%A0%D0%A2%D0%95%D0%96%D0%98?idApp=client&amp;dialog=slider&amp;idDialog=%2Fdisk%2F%D0%A7%D0%95%D0%9C%D0%9F%D0%98%D0%9E%D0%9D%D0%90%D0%A2%D0%AB%20%D0%9F%D0%A0%D0%9E%D0%A4.%D0%9C%D0%90%D0%A1%D0%A2%D0%95%D0%A0%D0%A1%D0%A2%D0%92%D0%90%20%D0%98%D0%A0%D0%9F%D0%9E%2F%D0%A7%D0%95%D0%A0%D0%A2%D0%95%D0%96%D0%98%2F%D0%9C%D0%BE%D0%B4%20%D0%91%20-%20%D0%A0%D0%A7%202023(2)%20(2).jpg" TargetMode="External"/><Relationship Id="rId3" Type="http://schemas.openxmlformats.org/officeDocument/2006/relationships/numbering" Target="numbering.xml"/><Relationship Id="rId21" Type="http://schemas.openxmlformats.org/officeDocument/2006/relationships/hyperlink" Target="https://disk.yandex.ru/edit/disk/disk%2F%D0%A7%D0%95%D0%9C%D0%9F%D0%98%D0%9E%D0%9D%D0%90%D0%A2%D0%AB%20%D0%9F%D0%A0%D0%9E%D0%A4.%D0%9C%D0%90%D0%A1%D0%A2%D0%95%D0%A0%D0%A1%D0%A2%D0%92%D0%90%20%D0%98%D0%A0%D0%9F%D0%9E%2F%D0%9C%D0%B0%D1%82%D1%80%D0%B8%D1%86%D0%B0.xlsx?sk=y35b16720b109c05cf51b5dd5cfc3a7e7"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disk.yandex.ru/edit/disk/disk%2F%D0%A7%D0%95%D0%9C%D0%9F%D0%98%D0%9E%D0%9D%D0%90%D0%A2%D0%AB%20%D0%9F%D0%A0%D0%9E%D0%A4.%D0%9C%D0%90%D0%A1%D0%A2%D0%95%D0%A0%D0%A1%D0%A2%D0%92%D0%90%20%D0%98%D0%A0%D0%9F%D0%9E%2F%D0%BF%D0%BE%D1%8F%D1%81%D0%BD%D0%B5%D0%BD%D0%B8%D1%8F%20%D0%BA%20%D0%BC%D0%B0%D1%82%D1%80%D0%B8%D1%86%D0%B5.docx?sk=y35b16720b109c05cf51b5dd5cfc3a7e7" TargetMode="External"/><Relationship Id="rId17" Type="http://schemas.openxmlformats.org/officeDocument/2006/relationships/image" Target="media/image10.png"/><Relationship Id="rId25" Type="http://schemas.openxmlformats.org/officeDocument/2006/relationships/hyperlink" Target="https://disk.yandex.ru/client/disk/%D0%A7%D0%95%D0%9C%D0%9F%D0%98%D0%9E%D0%9D%D0%90%D0%A2%D0%AB%20%D0%9F%D0%A0%D0%9E%D0%A4.%D0%9C%D0%90%D0%A1%D0%A2%D0%95%D0%A0%D0%A1%D0%A2%D0%92%D0%90%20%D0%98%D0%A0%D0%9F%D0%9E/%D0%A7%D0%95%D0%A0%D0%A2%D0%95%D0%96%D0%98?idApp=client&amp;dialog=slider&amp;idDialog=%2Fdisk%2F%D0%A7%D0%95%D0%9C%D0%9F%D0%98%D0%9E%D0%9D%D0%90%D0%A2%D0%AB%20%D0%9F%D0%A0%D0%9E%D0%A4.%D0%9C%D0%90%D0%A1%D0%A2%D0%95%D0%A0%D0%A1%D0%A2%D0%92%D0%90%20%D0%98%D0%A0%D0%9F%D0%9E%2F%D0%A7%D0%95%D0%A0%D0%A2%D0%95%D0%96%D0%98%2F%D0%9C%D0%BE%D0%B4%20%D0%91%20-%20%D0%A0%D0%A7%202023(1).jpg" TargetMode="External"/><Relationship Id="rId33" Type="http://schemas.openxmlformats.org/officeDocument/2006/relationships/fontTable" Target="fontTable.xml"/><Relationship Id="rId2" Type="http://schemas.openxmlformats.org/officeDocument/2006/relationships/customXml" Target="../customXml/item2.xml"/><Relationship Id="rId20" Type="http://schemas.openxmlformats.org/officeDocument/2006/relationships/hyperlink" Target="https://disk.yandex.ru/edit/disk/disk%2F%D0%A7%D0%95%D0%9C%D0%9F%D0%98%D0%9E%D0%9D%D0%90%D0%A2%D0%AB%20%D0%9F%D0%A0%D0%9E%D0%A4.%D0%9C%D0%90%D0%A1%D0%A2%D0%95%D0%A0%D0%A1%D0%A2%D0%92%D0%90%20%D0%98%D0%A0%D0%9F%D0%9E%2F%D0%BF%D0%BE%D1%8F%D1%81%D0%BD%D0%B5%D0%BD%D0%B8%D1%8F%20%D0%BA%20%D0%BC%D0%B0%D1%82%D1%80%D0%B8%D1%86%D0%B5.docx?sk=y35b16720b109c05cf51b5dd5cfc3a7e7" TargetMode="External"/><Relationship Id="rId29" Type="http://schemas.openxmlformats.org/officeDocument/2006/relationships/hyperlink" Target="https://disk.yandex.ru/client/disk/%D0%A7%D0%95%D0%9C%D0%9F%D0%98%D0%9E%D0%9D%D0%90%D0%A2%D0%AB%20%D0%9F%D0%A0%D0%9E%D0%A4.%D0%9C%D0%90%D0%A1%D0%A2%D0%95%D0%A0%D0%A1%D0%A2%D0%92%D0%90%20%D0%98%D0%A0%D0%9F%D0%9E/%D0%A7%D0%95%D0%A0%D0%A2%D0%95%D0%96%D0%98?idApp=client&amp;dialog=slider&amp;idDialog=%2Fdisk%2F%D0%A7%D0%95%D0%9C%D0%9F%D0%98%D0%9E%D0%9D%D0%90%D0%A2%D0%AB%20%D0%9F%D0%A0%D0%9E%D0%A4.%D0%9C%D0%90%D0%A1%D0%A2%D0%95%D0%A0%D0%A1%D0%A2%D0%92%D0%90%20%D0%98%D0%A0%D0%9F%D0%9E%2F%D0%A7%D0%95%D0%A0%D0%A2%D0%95%D0%96%D0%98%2F%D0%9C%D0%BE%D0%B4%20%D0%94%20-%20%D0%A0%D0%A7%202023.jp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sk.yandex.ru/edit/disk/disk%2F%D0%A7%D0%95%D0%9C%D0%9F%D0%98%D0%9E%D0%9D%D0%90%D0%A2%D0%AB%20%D0%9F%D0%A0%D0%9E%D0%A4.%D0%9C%D0%90%D0%A1%D0%A2%D0%95%D0%A0%D0%A1%D0%A2%D0%92%D0%90%20%D0%98%D0%A0%D0%9F%D0%9E%2F%D0%9C%D0%B0%D1%82%D1%80%D0%B8%D1%86%D0%B0.xlsx?sk=y35b16720b109c05cf51b5dd5cfc3a7e7" TargetMode="External"/><Relationship Id="rId24" Type="http://schemas.openxmlformats.org/officeDocument/2006/relationships/hyperlink" Target="https://disk.yandex.ru/client/disk/%D0%A7%D0%95%D0%9C%D0%9F%D0%98%D0%9E%D0%9D%D0%90%D0%A2%D0%AB%20%D0%9F%D0%A0%D0%9E%D0%A4.%D0%9C%D0%90%D0%A1%D0%A2%D0%95%D0%A0%D0%A1%D0%A2%D0%92%D0%90%20%D0%98%D0%A0%D0%9F%D0%9E/%D0%A7%D0%95%D0%A0%D0%A2%D0%95%D0%96%D0%98?idApp=client&amp;dialog=slider&amp;idDialog=%2Fdisk%2F%D0%A7%D0%95%D0%9C%D0%9F%D0%98%D0%9E%D0%9D%D0%90%D0%A2%D0%AB%20%D0%9F%D0%A0%D0%9E%D0%A4.%D0%9C%D0%90%D0%A1%D0%A2%D0%95%D0%A0%D0%A1%D0%A2%D0%92%D0%90%20%D0%98%D0%A0%D0%9F%D0%9E%2F%D0%A7%D0%95%D0%A0%D0%A2%D0%95%D0%96%D0%98%2F%D0%9C%D0%BE%D0%B4%20A%20-%20%D0%A0%D0%A7%202023.jpg" TargetMode="External"/><Relationship Id="rId32" Type="http://schemas.openxmlformats.org/officeDocument/2006/relationships/footer" Target="footer1.xml"/><Relationship Id="rId5" Type="http://schemas.openxmlformats.org/officeDocument/2006/relationships/settings" Target="settings.xml"/><Relationship Id="rId23" Type="http://schemas.openxmlformats.org/officeDocument/2006/relationships/hyperlink" Target="https://disk.yandex.ru/edit/disk/disk%2F%D0%A7%D0%95%D0%9C%D0%9F%D0%98%D0%9E%D0%9D%D0%90%D0%A2%D0%AB%20%D0%9F%D0%A0%D0%9E%D0%A4.%D0%9C%D0%90%D0%A1%D0%A2%D0%95%D0%A0%D0%A1%D0%A2%D0%92%D0%90%20%D0%98%D0%A0%D0%9F%D0%9E%2F%D0%9E%D0%A2%20%D0%B4%D0%BB%D1%8F%20%D0%A0%D0%A7%202023.docx?sk=y35b16720b109c05cf51b5dd5cfc3a7e7" TargetMode="External"/><Relationship Id="rId28" Type="http://schemas.openxmlformats.org/officeDocument/2006/relationships/hyperlink" Target="https://disk.yandex.ru/client/disk/%D0%A7%D0%95%D0%9C%D0%9F%D0%98%D0%9E%D0%9D%D0%90%D0%A2%D0%AB%20%D0%9F%D0%A0%D0%9E%D0%A4.%D0%9C%D0%90%D0%A1%D0%A2%D0%95%D0%A0%D0%A1%D0%A2%D0%92%D0%90%20%D0%98%D0%A0%D0%9F%D0%9E/%D0%A7%D0%95%D0%A0%D0%A2%D0%95%D0%96%D0%98?idApp=client&amp;dialog=slider&amp;idDialog=%2Fdisk%2F%D0%A7%D0%95%D0%9C%D0%9F%D0%98%D0%9E%D0%9D%D0%90%D0%A2%D0%AB%20%D0%9F%D0%A0%D0%9E%D0%A4.%D0%9C%D0%90%D0%A1%D0%A2%D0%95%D0%A0%D0%A1%D0%A2%D0%92%D0%90%20%D0%98%D0%A0%D0%9F%D0%9E%2F%D0%A7%D0%95%D0%A0%D0%A2%D0%95%D0%96%D0%98%2F%D0%9C%D0%BE%D0%B4%20%D0%93%20-%20%D0%A0%D0%A7%202023.jpg" TargetMode="External"/><Relationship Id="rId10" Type="http://schemas.openxmlformats.org/officeDocument/2006/relationships/hyperlink" Target="https://docs.google.com/spreadsheets/d/1Gpolrfr1qrxa_V-8tAiZjMe4Nk4S6SPp/edit" TargetMode="External"/><Relationship Id="rId19" Type="http://schemas.openxmlformats.org/officeDocument/2006/relationships/image" Target="media/image20.png"/><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hyperlink" Target="https://disk.yandex.ru/edit/disk/disk%2F%D0%A7%D0%95%D0%9C%D0%9F%D0%98%D0%9E%D0%9D%D0%90%D0%A2%D0%AB%20%D0%9F%D0%A0%D0%9E%D0%A4.%D0%9C%D0%90%D0%A1%D0%A2%D0%95%D0%A0%D0%A1%D0%A2%D0%92%D0%90%20%D0%98%D0%A0%D0%9F%D0%9E%2F%D0%9A%D0%9E%20%D0%BD%D0%BE%D0%B2%D1%8B%D0%B5.xlsx?sk=y35b16720b109c05cf51b5dd5cfc3a7e7" TargetMode="External"/><Relationship Id="rId27" Type="http://schemas.openxmlformats.org/officeDocument/2006/relationships/hyperlink" Target="https://disk.yandex.ru/client/disk/%D0%A7%D0%95%D0%9C%D0%9F%D0%98%D0%9E%D0%9D%D0%90%D0%A2%D0%AB%20%D0%9F%D0%A0%D0%9E%D0%A4.%D0%9C%D0%90%D0%A1%D0%A2%D0%95%D0%A0%D0%A1%D0%A2%D0%92%D0%90%20%D0%98%D0%A0%D0%9F%D0%9E/%D0%A7%D0%95%D0%A0%D0%A2%D0%95%D0%96%D0%98?idApp=client&amp;dialog=slider&amp;idDialog=%2Fdisk%2F%D0%A7%D0%95%D0%9C%D0%9F%D0%98%D0%9E%D0%9D%D0%90%D0%A2%D0%AB%20%D0%9F%D0%A0%D0%9E%D0%A4.%D0%9C%D0%90%D0%A1%D0%A2%D0%95%D0%A0%D0%A1%D0%A2%D0%92%D0%90%20%D0%98%D0%A0%D0%9F%D0%9E%2F%D0%A7%D0%95%D0%A0%D0%A2%D0%95%D0%96%D0%98%2F%D0%9C%D0%BE%D0%B4%20%D0%92%20-%20%D0%A0%D0%A7%202023.jpg" TargetMode="External"/><Relationship Id="rId30" Type="http://schemas.openxmlformats.org/officeDocument/2006/relationships/hyperlink" Target="https://disk.yandex.ru/edit/disk/disk%2F%D0%A7%D0%95%D0%9C%D0%9F%D0%98%D0%9E%D0%9D%D0%90%D0%A2%D0%AB%20%D0%9F%D0%A0%D0%9E%D0%A4.%D0%9C%D0%90%D0%A1%D0%A2%D0%95%D0%A0%D0%A1%D0%A2%D0%92%D0%90%20%D0%98%D0%A0%D0%9F%D0%9E%2F%D0%A2%D0%B5%D1%85%D0%BD%D0%BE%D0%BB%D0%BE%D0%B3%D0%B8%D1%87%D0%B5%D1%81%D0%BA%D0%B8%D0%B5%20%D0%BA%D0%B0%D1%80%D1%82%D1%8B%2F%D0%A8%D0%B0%D0%B1%D0%BB%D0%BE%D0%BD%20%D0%A2%D0%9A.xlsx?sk=y35b16720b109c05cf51b5dd5cfc3a7e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VwRlATny86I5nicOo/A7fkI1r7w==">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7C5C62A-5107-4563-8FAB-71069BCE88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Pages>
  <Words>6596</Words>
  <Characters>37602</Characters>
  <Application>Microsoft Office Word</Application>
  <DocSecurity>0</DocSecurity>
  <Lines>313</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Copyright ©«Ворлдскиллс Россия» (Экспедирование грузов)</dc:creator>
  <cp:lastModifiedBy>Tosno_1</cp:lastModifiedBy>
  <cp:revision>18</cp:revision>
  <dcterms:created xsi:type="dcterms:W3CDTF">2023-01-12T11:30:00Z</dcterms:created>
  <dcterms:modified xsi:type="dcterms:W3CDTF">2023-03-08T11:52:00Z</dcterms:modified>
</cp:coreProperties>
</file>